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34283" w14:textId="77777777" w:rsidR="00E431B4" w:rsidRPr="00ED1699" w:rsidRDefault="00E431B4" w:rsidP="00E431B4">
      <w:pPr>
        <w:jc w:val="center"/>
        <w:rPr>
          <w:rFonts w:ascii="Times New Roman" w:hAnsi="Times New Roman"/>
          <w:b/>
          <w:color w:val="000000"/>
          <w:sz w:val="24"/>
          <w:szCs w:val="24"/>
          <w:shd w:val="clear" w:color="auto" w:fill="FFFFFF"/>
        </w:rPr>
      </w:pPr>
      <w:r w:rsidRPr="00ED1699">
        <w:rPr>
          <w:rStyle w:val="hl"/>
          <w:rFonts w:ascii="Times New Roman" w:hAnsi="Times New Roman"/>
          <w:b/>
          <w:color w:val="000000"/>
          <w:sz w:val="24"/>
          <w:szCs w:val="24"/>
        </w:rPr>
        <w:t>Уведомление</w:t>
      </w:r>
      <w:r w:rsidRPr="00ED1699">
        <w:rPr>
          <w:rFonts w:ascii="Times New Roman" w:hAnsi="Times New Roman"/>
          <w:b/>
          <w:color w:val="000000"/>
          <w:sz w:val="24"/>
          <w:szCs w:val="24"/>
        </w:rPr>
        <w:t xml:space="preserve"> </w:t>
      </w:r>
      <w:r w:rsidRPr="00ED1699">
        <w:rPr>
          <w:rStyle w:val="hl"/>
          <w:rFonts w:ascii="Times New Roman" w:hAnsi="Times New Roman"/>
          <w:b/>
          <w:color w:val="000000"/>
          <w:sz w:val="24"/>
          <w:szCs w:val="24"/>
        </w:rPr>
        <w:t>о</w:t>
      </w:r>
      <w:r w:rsidRPr="00ED1699">
        <w:rPr>
          <w:rFonts w:ascii="Times New Roman" w:hAnsi="Times New Roman"/>
          <w:b/>
          <w:color w:val="000000"/>
          <w:sz w:val="24"/>
          <w:szCs w:val="24"/>
        </w:rPr>
        <w:t xml:space="preserve"> </w:t>
      </w:r>
      <w:r w:rsidRPr="00ED1699">
        <w:rPr>
          <w:rStyle w:val="hl"/>
          <w:rFonts w:ascii="Times New Roman" w:hAnsi="Times New Roman"/>
          <w:b/>
          <w:color w:val="000000"/>
          <w:sz w:val="24"/>
          <w:szCs w:val="24"/>
        </w:rPr>
        <w:t>возможности</w:t>
      </w:r>
      <w:r w:rsidRPr="00ED1699">
        <w:rPr>
          <w:rFonts w:ascii="Times New Roman" w:hAnsi="Times New Roman"/>
          <w:b/>
          <w:color w:val="000000"/>
          <w:sz w:val="24"/>
          <w:szCs w:val="24"/>
        </w:rPr>
        <w:t xml:space="preserve"> </w:t>
      </w:r>
      <w:r w:rsidRPr="00ED1699">
        <w:rPr>
          <w:rStyle w:val="hl"/>
          <w:rFonts w:ascii="Times New Roman" w:hAnsi="Times New Roman"/>
          <w:b/>
          <w:color w:val="000000"/>
          <w:sz w:val="24"/>
          <w:szCs w:val="24"/>
        </w:rPr>
        <w:t>осуществления</w:t>
      </w:r>
      <w:r w:rsidRPr="00ED1699">
        <w:rPr>
          <w:rFonts w:ascii="Times New Roman" w:hAnsi="Times New Roman"/>
          <w:b/>
          <w:color w:val="000000"/>
          <w:sz w:val="24"/>
          <w:szCs w:val="24"/>
        </w:rPr>
        <w:t xml:space="preserve"> </w:t>
      </w:r>
      <w:r w:rsidRPr="00ED1699">
        <w:rPr>
          <w:rStyle w:val="hl"/>
          <w:rFonts w:ascii="Times New Roman" w:hAnsi="Times New Roman"/>
          <w:b/>
          <w:color w:val="000000"/>
          <w:sz w:val="24"/>
          <w:szCs w:val="24"/>
        </w:rPr>
        <w:t>преимущественного</w:t>
      </w:r>
      <w:r w:rsidRPr="00ED1699">
        <w:rPr>
          <w:rFonts w:ascii="Times New Roman" w:hAnsi="Times New Roman"/>
          <w:b/>
          <w:color w:val="000000"/>
          <w:sz w:val="24"/>
          <w:szCs w:val="24"/>
        </w:rPr>
        <w:t xml:space="preserve"> </w:t>
      </w:r>
      <w:r w:rsidRPr="00ED1699">
        <w:rPr>
          <w:rStyle w:val="hl"/>
          <w:rFonts w:ascii="Times New Roman" w:hAnsi="Times New Roman"/>
          <w:b/>
          <w:color w:val="000000"/>
          <w:sz w:val="24"/>
          <w:szCs w:val="24"/>
        </w:rPr>
        <w:t>права</w:t>
      </w:r>
      <w:r w:rsidRPr="00ED1699">
        <w:rPr>
          <w:rFonts w:ascii="Times New Roman" w:hAnsi="Times New Roman"/>
          <w:b/>
          <w:color w:val="000000"/>
          <w:sz w:val="24"/>
          <w:szCs w:val="24"/>
        </w:rPr>
        <w:t xml:space="preserve"> приобретения дополнительных</w:t>
      </w:r>
      <w:r w:rsidRPr="00ED1699">
        <w:rPr>
          <w:rFonts w:ascii="Times New Roman" w:hAnsi="Times New Roman"/>
          <w:b/>
          <w:color w:val="000000"/>
          <w:sz w:val="24"/>
          <w:szCs w:val="24"/>
          <w:shd w:val="clear" w:color="auto" w:fill="FFFFFF"/>
        </w:rPr>
        <w:t xml:space="preserve"> акций</w:t>
      </w:r>
    </w:p>
    <w:p w14:paraId="20DB7189" w14:textId="77777777" w:rsidR="00E431B4" w:rsidRPr="00ED1699" w:rsidRDefault="00E431B4" w:rsidP="00E431B4">
      <w:pPr>
        <w:jc w:val="center"/>
        <w:rPr>
          <w:rFonts w:ascii="Times New Roman" w:hAnsi="Times New Roman"/>
          <w:color w:val="000000"/>
          <w:shd w:val="clear" w:color="auto" w:fill="FFFFFF"/>
        </w:rPr>
      </w:pPr>
      <w:r w:rsidRPr="00ED1699">
        <w:rPr>
          <w:rFonts w:ascii="Times New Roman" w:hAnsi="Times New Roman"/>
          <w:color w:val="000000"/>
          <w:shd w:val="clear" w:color="auto" w:fill="FFFFFF"/>
        </w:rPr>
        <w:t>Уважаемый акционер!</w:t>
      </w:r>
    </w:p>
    <w:p w14:paraId="1D9F555C" w14:textId="77777777" w:rsidR="00E82E26" w:rsidRPr="00ED1699" w:rsidRDefault="00E431B4" w:rsidP="008D665F">
      <w:pPr>
        <w:spacing w:after="0" w:line="240" w:lineRule="auto"/>
        <w:jc w:val="both"/>
        <w:rPr>
          <w:rFonts w:ascii="Times New Roman" w:hAnsi="Times New Roman"/>
          <w:color w:val="000000"/>
          <w:shd w:val="clear" w:color="auto" w:fill="FFFFFF"/>
        </w:rPr>
      </w:pPr>
      <w:r w:rsidRPr="00ED1699">
        <w:rPr>
          <w:rFonts w:ascii="Times New Roman" w:hAnsi="Times New Roman"/>
          <w:color w:val="000000"/>
          <w:shd w:val="clear" w:color="auto" w:fill="FFFFFF"/>
        </w:rPr>
        <w:t>1</w:t>
      </w:r>
      <w:r w:rsidR="001D0A0E" w:rsidRPr="001D0A0E">
        <w:rPr>
          <w:rFonts w:ascii="Times New Roman" w:hAnsi="Times New Roman"/>
          <w:color w:val="000000"/>
          <w:shd w:val="clear" w:color="auto" w:fill="FFFFFF"/>
        </w:rPr>
        <w:t>2</w:t>
      </w:r>
      <w:r w:rsidRPr="00ED1699">
        <w:rPr>
          <w:rFonts w:ascii="Times New Roman" w:hAnsi="Times New Roman"/>
          <w:color w:val="000000"/>
          <w:shd w:val="clear" w:color="auto" w:fill="FFFFFF"/>
        </w:rPr>
        <w:t xml:space="preserve">.09.2024 </w:t>
      </w:r>
      <w:r w:rsidR="00123EFA">
        <w:rPr>
          <w:rFonts w:ascii="Times New Roman" w:hAnsi="Times New Roman"/>
          <w:color w:val="000000"/>
          <w:shd w:val="clear" w:color="auto" w:fill="FFFFFF"/>
        </w:rPr>
        <w:t xml:space="preserve">по </w:t>
      </w:r>
      <w:r w:rsidRPr="00ED1699">
        <w:rPr>
          <w:rFonts w:ascii="Times New Roman" w:hAnsi="Times New Roman"/>
          <w:color w:val="000000"/>
          <w:shd w:val="clear" w:color="auto" w:fill="FFFFFF"/>
        </w:rPr>
        <w:t>решени</w:t>
      </w:r>
      <w:r w:rsidR="00123EFA">
        <w:rPr>
          <w:rFonts w:ascii="Times New Roman" w:hAnsi="Times New Roman"/>
          <w:color w:val="000000"/>
          <w:shd w:val="clear" w:color="auto" w:fill="FFFFFF"/>
        </w:rPr>
        <w:t xml:space="preserve">ю </w:t>
      </w:r>
      <w:r w:rsidRPr="00ED1699">
        <w:rPr>
          <w:rFonts w:ascii="Times New Roman" w:hAnsi="Times New Roman"/>
          <w:color w:val="000000"/>
          <w:shd w:val="clear" w:color="auto" w:fill="FFFFFF"/>
        </w:rPr>
        <w:t>Банка России осуществлена государственная регистрация дополнительного выпуска обыкновенных акций Акционерного общества «</w:t>
      </w:r>
      <w:r w:rsidR="001D0A0E">
        <w:rPr>
          <w:rFonts w:ascii="Times New Roman" w:hAnsi="Times New Roman"/>
          <w:color w:val="000000"/>
          <w:shd w:val="clear" w:color="auto" w:fill="FFFFFF"/>
        </w:rPr>
        <w:t>Набережночелнинский комбинат хлебопродуктов</w:t>
      </w:r>
      <w:r w:rsidRPr="00ED1699">
        <w:rPr>
          <w:rFonts w:ascii="Times New Roman" w:hAnsi="Times New Roman"/>
          <w:color w:val="000000"/>
          <w:shd w:val="clear" w:color="auto" w:fill="FFFFFF"/>
        </w:rPr>
        <w:t xml:space="preserve">» (далее – Эмитент, Общество), размещаемых путем закрытой подписки. Дополнительному выпуску </w:t>
      </w:r>
      <w:r w:rsidR="00FE791C">
        <w:rPr>
          <w:rFonts w:ascii="Times New Roman" w:hAnsi="Times New Roman"/>
          <w:color w:val="000000"/>
          <w:shd w:val="clear" w:color="auto" w:fill="FFFFFF"/>
        </w:rPr>
        <w:t xml:space="preserve">ценных бумаг </w:t>
      </w:r>
      <w:r w:rsidRPr="00ED1699">
        <w:rPr>
          <w:rFonts w:ascii="Times New Roman" w:hAnsi="Times New Roman"/>
          <w:color w:val="000000"/>
          <w:shd w:val="clear" w:color="auto" w:fill="FFFFFF"/>
        </w:rPr>
        <w:t>присвоен регистрационный номер 1-0</w:t>
      </w:r>
      <w:r w:rsidR="001D0A0E">
        <w:rPr>
          <w:rFonts w:ascii="Times New Roman" w:hAnsi="Times New Roman"/>
          <w:color w:val="000000"/>
          <w:shd w:val="clear" w:color="auto" w:fill="FFFFFF"/>
        </w:rPr>
        <w:t>1</w:t>
      </w:r>
      <w:r w:rsidRPr="00ED1699">
        <w:rPr>
          <w:rFonts w:ascii="Times New Roman" w:hAnsi="Times New Roman"/>
          <w:color w:val="000000"/>
          <w:shd w:val="clear" w:color="auto" w:fill="FFFFFF"/>
        </w:rPr>
        <w:t>-55</w:t>
      </w:r>
      <w:r w:rsidR="001D0A0E">
        <w:rPr>
          <w:rFonts w:ascii="Times New Roman" w:hAnsi="Times New Roman"/>
          <w:color w:val="000000"/>
          <w:shd w:val="clear" w:color="auto" w:fill="FFFFFF"/>
        </w:rPr>
        <w:t>386</w:t>
      </w:r>
      <w:r w:rsidRPr="00ED1699">
        <w:rPr>
          <w:rFonts w:ascii="Times New Roman" w:hAnsi="Times New Roman"/>
          <w:color w:val="000000"/>
          <w:shd w:val="clear" w:color="auto" w:fill="FFFFFF"/>
        </w:rPr>
        <w:t>-</w:t>
      </w:r>
      <w:r w:rsidRPr="00ED1699">
        <w:rPr>
          <w:rFonts w:ascii="Times New Roman" w:hAnsi="Times New Roman"/>
          <w:color w:val="000000"/>
          <w:shd w:val="clear" w:color="auto" w:fill="FFFFFF"/>
          <w:lang w:val="en-US"/>
        </w:rPr>
        <w:t>D</w:t>
      </w:r>
      <w:r w:rsidRPr="00ED1699">
        <w:rPr>
          <w:rFonts w:ascii="Times New Roman" w:hAnsi="Times New Roman"/>
          <w:color w:val="000000"/>
          <w:shd w:val="clear" w:color="auto" w:fill="FFFFFF"/>
        </w:rPr>
        <w:t>-001D</w:t>
      </w:r>
      <w:r w:rsidR="00F57D07">
        <w:rPr>
          <w:rFonts w:ascii="Times New Roman" w:hAnsi="Times New Roman"/>
          <w:color w:val="000000"/>
          <w:shd w:val="clear" w:color="auto" w:fill="FFFFFF"/>
        </w:rPr>
        <w:t xml:space="preserve"> (далее </w:t>
      </w:r>
      <w:r w:rsidR="00F57D07" w:rsidRPr="00ED1699">
        <w:rPr>
          <w:rFonts w:ascii="Times New Roman" w:hAnsi="Times New Roman"/>
        </w:rPr>
        <w:t>–</w:t>
      </w:r>
      <w:r w:rsidR="00F57D07">
        <w:rPr>
          <w:rFonts w:ascii="Times New Roman" w:hAnsi="Times New Roman"/>
          <w:color w:val="000000"/>
          <w:shd w:val="clear" w:color="auto" w:fill="FFFFFF"/>
        </w:rPr>
        <w:t xml:space="preserve"> Дополнительные акции)</w:t>
      </w:r>
      <w:r w:rsidRPr="00ED1699">
        <w:rPr>
          <w:rFonts w:ascii="Times New Roman" w:hAnsi="Times New Roman"/>
          <w:color w:val="000000"/>
          <w:shd w:val="clear" w:color="auto" w:fill="FFFFFF"/>
        </w:rPr>
        <w:t>.</w:t>
      </w:r>
    </w:p>
    <w:p w14:paraId="049A73EE" w14:textId="77777777" w:rsidR="00B15D73" w:rsidRPr="00ED1699" w:rsidRDefault="00B15D73" w:rsidP="008D665F">
      <w:pPr>
        <w:spacing w:after="0" w:line="240" w:lineRule="auto"/>
        <w:jc w:val="both"/>
        <w:rPr>
          <w:rFonts w:ascii="Times New Roman" w:hAnsi="Times New Roman"/>
          <w:color w:val="000000"/>
          <w:shd w:val="clear" w:color="auto" w:fill="FFFFFF"/>
        </w:rPr>
      </w:pPr>
    </w:p>
    <w:p w14:paraId="345E2C35" w14:textId="77777777" w:rsidR="00E82E26" w:rsidRPr="00ED1699" w:rsidRDefault="00E431B4" w:rsidP="008D665F">
      <w:pPr>
        <w:spacing w:after="0" w:line="240" w:lineRule="auto"/>
        <w:jc w:val="both"/>
        <w:rPr>
          <w:rFonts w:ascii="Times New Roman" w:hAnsi="Times New Roman"/>
          <w:color w:val="000000"/>
          <w:shd w:val="clear" w:color="auto" w:fill="FFFFFF"/>
        </w:rPr>
      </w:pPr>
      <w:r w:rsidRPr="00ED1699">
        <w:rPr>
          <w:rFonts w:ascii="Times New Roman" w:hAnsi="Times New Roman"/>
          <w:color w:val="000000"/>
          <w:shd w:val="clear" w:color="auto" w:fill="FFFFFF"/>
        </w:rPr>
        <w:t>Согласно представленному в Банк России документу, содержащему условия размещения ценных бумаг, Эмитентом размещается:</w:t>
      </w:r>
    </w:p>
    <w:p w14:paraId="1BD2B051" w14:textId="77777777" w:rsidR="00E82E26" w:rsidRPr="00ED1699" w:rsidRDefault="00E431B4" w:rsidP="008D665F">
      <w:pPr>
        <w:spacing w:after="0" w:line="240" w:lineRule="auto"/>
        <w:jc w:val="both"/>
        <w:rPr>
          <w:rFonts w:ascii="Times New Roman" w:hAnsi="Times New Roman"/>
        </w:rPr>
      </w:pPr>
      <w:r w:rsidRPr="00ED1699">
        <w:rPr>
          <w:rFonts w:ascii="Times New Roman" w:hAnsi="Times New Roman"/>
          <w:b/>
          <w:color w:val="000000"/>
          <w:shd w:val="clear" w:color="auto" w:fill="FFFFFF"/>
        </w:rPr>
        <w:t>количество размещаемых</w:t>
      </w:r>
      <w:r w:rsidR="00E82E26" w:rsidRPr="00ED1699">
        <w:rPr>
          <w:rFonts w:ascii="Times New Roman" w:hAnsi="Times New Roman"/>
          <w:b/>
          <w:color w:val="000000"/>
          <w:shd w:val="clear" w:color="auto" w:fill="FFFFFF"/>
        </w:rPr>
        <w:t xml:space="preserve"> дополнительных</w:t>
      </w:r>
      <w:r w:rsidRPr="00ED1699">
        <w:rPr>
          <w:rFonts w:ascii="Times New Roman" w:hAnsi="Times New Roman"/>
          <w:b/>
          <w:color w:val="000000"/>
          <w:shd w:val="clear" w:color="auto" w:fill="FFFFFF"/>
        </w:rPr>
        <w:t xml:space="preserve"> акций:</w:t>
      </w:r>
      <w:r w:rsidRPr="00ED1699">
        <w:rPr>
          <w:rFonts w:ascii="Times New Roman" w:hAnsi="Times New Roman"/>
          <w:color w:val="000000"/>
          <w:shd w:val="clear" w:color="auto" w:fill="FFFFFF"/>
        </w:rPr>
        <w:t xml:space="preserve"> </w:t>
      </w:r>
      <w:r w:rsidR="001D0A0E">
        <w:rPr>
          <w:rFonts w:ascii="Times New Roman" w:hAnsi="Times New Roman"/>
        </w:rPr>
        <w:t>916 811</w:t>
      </w:r>
      <w:r w:rsidR="00E82E26" w:rsidRPr="00ED1699">
        <w:rPr>
          <w:rFonts w:ascii="Times New Roman" w:hAnsi="Times New Roman"/>
        </w:rPr>
        <w:t xml:space="preserve"> (</w:t>
      </w:r>
      <w:r w:rsidR="001D0A0E">
        <w:rPr>
          <w:rFonts w:ascii="Times New Roman" w:hAnsi="Times New Roman"/>
        </w:rPr>
        <w:t>Девятьсот шестнадцать тысяч восемьсот одиннадцать</w:t>
      </w:r>
      <w:r w:rsidR="00E82E26" w:rsidRPr="00ED1699">
        <w:rPr>
          <w:rFonts w:ascii="Times New Roman" w:hAnsi="Times New Roman"/>
        </w:rPr>
        <w:t>) штук;</w:t>
      </w:r>
    </w:p>
    <w:p w14:paraId="7CC2DCB4" w14:textId="77777777" w:rsidR="00E82E26" w:rsidRPr="00D424DF" w:rsidRDefault="00E82E26" w:rsidP="00D424DF">
      <w:pPr>
        <w:spacing w:after="0" w:line="240" w:lineRule="auto"/>
        <w:jc w:val="both"/>
        <w:rPr>
          <w:rFonts w:ascii="Times New Roman" w:hAnsi="Times New Roman"/>
        </w:rPr>
      </w:pPr>
      <w:r w:rsidRPr="00ED1699">
        <w:rPr>
          <w:rFonts w:ascii="Times New Roman" w:hAnsi="Times New Roman"/>
          <w:b/>
        </w:rPr>
        <w:t>цена размещения одной дополнительной акции</w:t>
      </w:r>
      <w:r w:rsidRPr="00ED1699">
        <w:rPr>
          <w:rFonts w:ascii="Times New Roman" w:hAnsi="Times New Roman"/>
        </w:rPr>
        <w:t xml:space="preserve">, в том числе при осуществлении </w:t>
      </w:r>
      <w:r w:rsidRPr="00D424DF">
        <w:rPr>
          <w:rFonts w:ascii="Times New Roman" w:hAnsi="Times New Roman"/>
        </w:rPr>
        <w:t>преиму</w:t>
      </w:r>
      <w:r w:rsidR="00D97F5E" w:rsidRPr="00D424DF">
        <w:rPr>
          <w:rFonts w:ascii="Times New Roman" w:hAnsi="Times New Roman"/>
        </w:rPr>
        <w:t>щественного права приобретения Д</w:t>
      </w:r>
      <w:r w:rsidRPr="00D424DF">
        <w:rPr>
          <w:rFonts w:ascii="Times New Roman" w:hAnsi="Times New Roman"/>
        </w:rPr>
        <w:t xml:space="preserve">ополнительных акций, – </w:t>
      </w:r>
      <w:r w:rsidR="001D0A0E" w:rsidRPr="00D424DF">
        <w:rPr>
          <w:rFonts w:ascii="Times New Roman" w:hAnsi="Times New Roman"/>
        </w:rPr>
        <w:t>10</w:t>
      </w:r>
      <w:r w:rsidRPr="00D424DF">
        <w:rPr>
          <w:rFonts w:ascii="Times New Roman" w:hAnsi="Times New Roman"/>
        </w:rPr>
        <w:t xml:space="preserve"> (</w:t>
      </w:r>
      <w:r w:rsidR="001D0A0E" w:rsidRPr="00D424DF">
        <w:rPr>
          <w:rFonts w:ascii="Times New Roman" w:hAnsi="Times New Roman"/>
        </w:rPr>
        <w:t>Десять</w:t>
      </w:r>
      <w:r w:rsidRPr="00D424DF">
        <w:rPr>
          <w:rFonts w:ascii="Times New Roman" w:hAnsi="Times New Roman"/>
        </w:rPr>
        <w:t>) рубл</w:t>
      </w:r>
      <w:r w:rsidR="001D0A0E" w:rsidRPr="00D424DF">
        <w:rPr>
          <w:rFonts w:ascii="Times New Roman" w:hAnsi="Times New Roman"/>
        </w:rPr>
        <w:t>ей</w:t>
      </w:r>
      <w:r w:rsidRPr="00D424DF">
        <w:rPr>
          <w:rFonts w:ascii="Times New Roman" w:hAnsi="Times New Roman"/>
        </w:rPr>
        <w:t>.</w:t>
      </w:r>
    </w:p>
    <w:p w14:paraId="5A99D7F4" w14:textId="77777777" w:rsidR="000810F5" w:rsidRPr="00D424DF" w:rsidRDefault="000810F5" w:rsidP="00D424DF">
      <w:pPr>
        <w:spacing w:after="0" w:line="240" w:lineRule="auto"/>
        <w:jc w:val="both"/>
        <w:rPr>
          <w:rFonts w:ascii="Times New Roman" w:hAnsi="Times New Roman"/>
          <w:color w:val="000000"/>
          <w:shd w:val="clear" w:color="auto" w:fill="FFFFFF"/>
        </w:rPr>
      </w:pPr>
    </w:p>
    <w:p w14:paraId="5AFEA180" w14:textId="77777777" w:rsidR="004229FE" w:rsidRPr="00ED1699" w:rsidRDefault="00B15D73" w:rsidP="004229FE">
      <w:pPr>
        <w:spacing w:after="0" w:line="240" w:lineRule="auto"/>
        <w:jc w:val="both"/>
        <w:rPr>
          <w:rFonts w:ascii="Times New Roman" w:hAnsi="Times New Roman"/>
          <w:color w:val="000000"/>
        </w:rPr>
      </w:pPr>
      <w:r w:rsidRPr="00ED1699">
        <w:rPr>
          <w:rFonts w:ascii="Times New Roman" w:hAnsi="Times New Roman"/>
          <w:color w:val="000000"/>
          <w:shd w:val="clear" w:color="auto" w:fill="FFFFFF"/>
        </w:rPr>
        <w:t>Настоящим уведомляем</w:t>
      </w:r>
      <w:r w:rsidRPr="00ED1699">
        <w:rPr>
          <w:rStyle w:val="hl"/>
          <w:rFonts w:ascii="Times New Roman" w:hAnsi="Times New Roman"/>
          <w:color w:val="000000"/>
        </w:rPr>
        <w:t xml:space="preserve"> о возможности осуществления п</w:t>
      </w:r>
      <w:r w:rsidR="001F3A0E" w:rsidRPr="00ED1699">
        <w:rPr>
          <w:rStyle w:val="hl"/>
          <w:rFonts w:ascii="Times New Roman" w:hAnsi="Times New Roman"/>
          <w:color w:val="000000"/>
        </w:rPr>
        <w:t>реимущественно</w:t>
      </w:r>
      <w:r w:rsidRPr="00ED1699">
        <w:rPr>
          <w:rStyle w:val="hl"/>
          <w:rFonts w:ascii="Times New Roman" w:hAnsi="Times New Roman"/>
          <w:color w:val="000000"/>
        </w:rPr>
        <w:t>го</w:t>
      </w:r>
      <w:r w:rsidR="001F3A0E" w:rsidRPr="00ED1699">
        <w:rPr>
          <w:rFonts w:ascii="Times New Roman" w:hAnsi="Times New Roman"/>
          <w:color w:val="000000"/>
        </w:rPr>
        <w:t xml:space="preserve"> </w:t>
      </w:r>
      <w:r w:rsidR="001F3A0E" w:rsidRPr="00ED1699">
        <w:rPr>
          <w:rStyle w:val="hl"/>
          <w:rFonts w:ascii="Times New Roman" w:hAnsi="Times New Roman"/>
          <w:color w:val="000000"/>
        </w:rPr>
        <w:t>прав</w:t>
      </w:r>
      <w:r w:rsidRPr="00ED1699">
        <w:rPr>
          <w:rStyle w:val="hl"/>
          <w:rFonts w:ascii="Times New Roman" w:hAnsi="Times New Roman"/>
          <w:color w:val="000000"/>
        </w:rPr>
        <w:t>а</w:t>
      </w:r>
      <w:r w:rsidR="001F3A0E" w:rsidRPr="00ED1699">
        <w:rPr>
          <w:rFonts w:ascii="Times New Roman" w:hAnsi="Times New Roman"/>
          <w:color w:val="000000"/>
        </w:rPr>
        <w:t xml:space="preserve"> приобретения дополнительных акций, предусмотренн</w:t>
      </w:r>
      <w:r w:rsidRPr="00ED1699">
        <w:rPr>
          <w:rFonts w:ascii="Times New Roman" w:hAnsi="Times New Roman"/>
          <w:color w:val="000000"/>
        </w:rPr>
        <w:t xml:space="preserve">ого </w:t>
      </w:r>
      <w:r w:rsidR="001F3A0E" w:rsidRPr="00ED1699">
        <w:rPr>
          <w:rFonts w:ascii="Times New Roman" w:hAnsi="Times New Roman"/>
          <w:color w:val="000000"/>
        </w:rPr>
        <w:t>статьями 40 и 41 Федерального закона</w:t>
      </w:r>
      <w:r w:rsidR="00724FC8">
        <w:rPr>
          <w:rFonts w:ascii="Times New Roman" w:hAnsi="Times New Roman"/>
          <w:color w:val="000000"/>
        </w:rPr>
        <w:t xml:space="preserve"> от 26.12.1995 </w:t>
      </w:r>
      <w:r w:rsidR="00ED4656">
        <w:rPr>
          <w:rFonts w:ascii="Times New Roman" w:hAnsi="Times New Roman"/>
          <w:color w:val="000000"/>
        </w:rPr>
        <w:t xml:space="preserve">         </w:t>
      </w:r>
      <w:r w:rsidR="00724FC8">
        <w:rPr>
          <w:rFonts w:ascii="Times New Roman" w:hAnsi="Times New Roman"/>
          <w:color w:val="000000"/>
        </w:rPr>
        <w:t>№ 208-ФЗ</w:t>
      </w:r>
      <w:r w:rsidR="001F3A0E" w:rsidRPr="00ED1699">
        <w:rPr>
          <w:rFonts w:ascii="Times New Roman" w:hAnsi="Times New Roman"/>
          <w:color w:val="000000"/>
        </w:rPr>
        <w:t xml:space="preserve"> «Об акционерных обществах»</w:t>
      </w:r>
      <w:r w:rsidRPr="00ED1699">
        <w:rPr>
          <w:rFonts w:ascii="Times New Roman" w:hAnsi="Times New Roman"/>
          <w:color w:val="000000"/>
        </w:rPr>
        <w:t xml:space="preserve">. </w:t>
      </w:r>
    </w:p>
    <w:p w14:paraId="7586A0FC" w14:textId="77777777" w:rsidR="000573F2" w:rsidRDefault="000573F2" w:rsidP="008D665F">
      <w:pPr>
        <w:spacing w:after="0" w:line="240" w:lineRule="auto"/>
        <w:jc w:val="both"/>
        <w:rPr>
          <w:rStyle w:val="hl"/>
          <w:rFonts w:ascii="Times New Roman" w:hAnsi="Times New Roman"/>
          <w:color w:val="000000"/>
        </w:rPr>
      </w:pPr>
    </w:p>
    <w:p w14:paraId="48DADC8E" w14:textId="77777777" w:rsidR="001F3A0E" w:rsidRDefault="00B15D73" w:rsidP="008D665F">
      <w:pPr>
        <w:spacing w:after="0" w:line="240" w:lineRule="auto"/>
        <w:jc w:val="both"/>
        <w:rPr>
          <w:rFonts w:ascii="Times New Roman" w:hAnsi="Times New Roman"/>
          <w:color w:val="000000"/>
        </w:rPr>
      </w:pPr>
      <w:r w:rsidRPr="00ED1699">
        <w:rPr>
          <w:rStyle w:val="hl"/>
          <w:rFonts w:ascii="Times New Roman" w:hAnsi="Times New Roman"/>
          <w:color w:val="000000"/>
        </w:rPr>
        <w:t>Преимущественное</w:t>
      </w:r>
      <w:r w:rsidRPr="00ED1699">
        <w:rPr>
          <w:rFonts w:ascii="Times New Roman" w:hAnsi="Times New Roman"/>
          <w:color w:val="000000"/>
        </w:rPr>
        <w:t xml:space="preserve"> </w:t>
      </w:r>
      <w:r w:rsidRPr="00ED1699">
        <w:rPr>
          <w:rStyle w:val="hl"/>
          <w:rFonts w:ascii="Times New Roman" w:hAnsi="Times New Roman"/>
          <w:color w:val="000000"/>
        </w:rPr>
        <w:t>право</w:t>
      </w:r>
      <w:r w:rsidRPr="00ED1699">
        <w:rPr>
          <w:rFonts w:ascii="Times New Roman" w:hAnsi="Times New Roman"/>
          <w:color w:val="000000"/>
        </w:rPr>
        <w:t xml:space="preserve"> приобретения </w:t>
      </w:r>
      <w:r w:rsidR="00724FC8">
        <w:rPr>
          <w:rFonts w:ascii="Times New Roman" w:hAnsi="Times New Roman"/>
          <w:color w:val="000000"/>
        </w:rPr>
        <w:t>Д</w:t>
      </w:r>
      <w:r w:rsidRPr="00ED1699">
        <w:rPr>
          <w:rFonts w:ascii="Times New Roman" w:hAnsi="Times New Roman"/>
          <w:color w:val="000000"/>
        </w:rPr>
        <w:t>ополнительных акций</w:t>
      </w:r>
      <w:r w:rsidR="001F3A0E" w:rsidRPr="00ED1699">
        <w:rPr>
          <w:rFonts w:ascii="Times New Roman" w:hAnsi="Times New Roman"/>
          <w:color w:val="000000"/>
        </w:rPr>
        <w:t xml:space="preserve"> предоставляется лицам, голосовавшим против или не принимавшим участия в голосовании </w:t>
      </w:r>
      <w:r w:rsidR="000858A2" w:rsidRPr="00ED1699">
        <w:rPr>
          <w:rFonts w:ascii="Times New Roman" w:hAnsi="Times New Roman"/>
          <w:color w:val="000000"/>
        </w:rPr>
        <w:t xml:space="preserve">по вопросу </w:t>
      </w:r>
      <w:r w:rsidR="000858A2" w:rsidRPr="00ED1699">
        <w:rPr>
          <w:rStyle w:val="hl"/>
          <w:rFonts w:ascii="Times New Roman" w:hAnsi="Times New Roman"/>
          <w:color w:val="000000"/>
        </w:rPr>
        <w:t xml:space="preserve">об увеличении </w:t>
      </w:r>
      <w:r w:rsidR="000858A2" w:rsidRPr="00ED1699">
        <w:rPr>
          <w:rFonts w:ascii="Times New Roman" w:hAnsi="Times New Roman"/>
          <w:color w:val="000000"/>
        </w:rPr>
        <w:t xml:space="preserve">уставного капитала Общества путем размещения дополнительных акций посредством закрытой подписки </w:t>
      </w:r>
      <w:r w:rsidR="001F3A0E" w:rsidRPr="00ED1699">
        <w:rPr>
          <w:rFonts w:ascii="Times New Roman" w:hAnsi="Times New Roman"/>
          <w:color w:val="000000"/>
        </w:rPr>
        <w:t xml:space="preserve">на годовом общем собрании акционеров Общества, </w:t>
      </w:r>
      <w:r w:rsidR="000858A2">
        <w:rPr>
          <w:rFonts w:ascii="Times New Roman" w:hAnsi="Times New Roman"/>
          <w:color w:val="000000"/>
        </w:rPr>
        <w:t>которое состоялось</w:t>
      </w:r>
      <w:r w:rsidR="001F3A0E" w:rsidRPr="00ED1699">
        <w:rPr>
          <w:rFonts w:ascii="Times New Roman" w:hAnsi="Times New Roman"/>
          <w:color w:val="000000"/>
        </w:rPr>
        <w:t xml:space="preserve"> </w:t>
      </w:r>
      <w:r w:rsidR="001D0A0E">
        <w:rPr>
          <w:rFonts w:ascii="Times New Roman" w:hAnsi="Times New Roman"/>
          <w:color w:val="000000"/>
        </w:rPr>
        <w:t>20.06</w:t>
      </w:r>
      <w:r w:rsidR="001F3A0E" w:rsidRPr="00ED1699">
        <w:rPr>
          <w:rFonts w:ascii="Times New Roman" w:hAnsi="Times New Roman"/>
          <w:color w:val="000000"/>
        </w:rPr>
        <w:t xml:space="preserve">.2024. </w:t>
      </w:r>
    </w:p>
    <w:p w14:paraId="0F4C1AEA" w14:textId="77777777" w:rsidR="00B65425" w:rsidRPr="00ED1699" w:rsidRDefault="00B65425" w:rsidP="008D665F">
      <w:pPr>
        <w:spacing w:after="0" w:line="240" w:lineRule="auto"/>
        <w:jc w:val="both"/>
        <w:rPr>
          <w:rFonts w:ascii="Times New Roman" w:hAnsi="Times New Roman"/>
          <w:color w:val="000000"/>
        </w:rPr>
      </w:pPr>
    </w:p>
    <w:p w14:paraId="75B148FD" w14:textId="77777777" w:rsidR="006203FB" w:rsidRPr="00B65425" w:rsidRDefault="00B65425" w:rsidP="008D665F">
      <w:pPr>
        <w:spacing w:after="0" w:line="240" w:lineRule="auto"/>
        <w:jc w:val="both"/>
        <w:rPr>
          <w:rFonts w:ascii="Times New Roman" w:hAnsi="Times New Roman"/>
          <w:color w:val="252525"/>
          <w:shd w:val="clear" w:color="auto" w:fill="FFFFFF"/>
        </w:rPr>
      </w:pPr>
      <w:r w:rsidRPr="00B65425">
        <w:rPr>
          <w:rFonts w:ascii="Times New Roman" w:hAnsi="Times New Roman"/>
          <w:b/>
          <w:bCs/>
          <w:color w:val="252525"/>
        </w:rPr>
        <w:t>Список лиц, имеющих преимущественное право </w:t>
      </w:r>
      <w:r w:rsidRPr="00ED4656">
        <w:rPr>
          <w:rFonts w:ascii="Times New Roman" w:hAnsi="Times New Roman"/>
          <w:b/>
          <w:color w:val="252525"/>
          <w:shd w:val="clear" w:color="auto" w:fill="FFFFFF"/>
        </w:rPr>
        <w:t xml:space="preserve">приобретения </w:t>
      </w:r>
      <w:r w:rsidR="00724FC8">
        <w:rPr>
          <w:rFonts w:ascii="Times New Roman" w:hAnsi="Times New Roman"/>
          <w:color w:val="252525"/>
          <w:shd w:val="clear" w:color="auto" w:fill="FFFFFF"/>
        </w:rPr>
        <w:t>Д</w:t>
      </w:r>
      <w:r w:rsidR="00F57D07">
        <w:rPr>
          <w:rFonts w:ascii="Times New Roman" w:hAnsi="Times New Roman"/>
          <w:color w:val="252525"/>
          <w:shd w:val="clear" w:color="auto" w:fill="FFFFFF"/>
        </w:rPr>
        <w:t xml:space="preserve">ополнительных </w:t>
      </w:r>
      <w:r w:rsidRPr="00B65425">
        <w:rPr>
          <w:rFonts w:ascii="Times New Roman" w:hAnsi="Times New Roman"/>
          <w:color w:val="252525"/>
          <w:shd w:val="clear" w:color="auto" w:fill="FFFFFF"/>
        </w:rPr>
        <w:t>акций Общества, составлен на основании данных реестра акционеров на дату определения (фиксации) лиц, имеющих право на участие в годовом обще</w:t>
      </w:r>
      <w:r w:rsidR="00B92CB4">
        <w:rPr>
          <w:rFonts w:ascii="Times New Roman" w:hAnsi="Times New Roman"/>
          <w:color w:val="252525"/>
          <w:shd w:val="clear" w:color="auto" w:fill="FFFFFF"/>
        </w:rPr>
        <w:t>м собрании акционеров, состоявше</w:t>
      </w:r>
      <w:r w:rsidRPr="00B65425">
        <w:rPr>
          <w:rFonts w:ascii="Times New Roman" w:hAnsi="Times New Roman"/>
          <w:color w:val="252525"/>
          <w:shd w:val="clear" w:color="auto" w:fill="FFFFFF"/>
        </w:rPr>
        <w:t xml:space="preserve">мся </w:t>
      </w:r>
      <w:r w:rsidR="001D0A0E">
        <w:rPr>
          <w:rFonts w:ascii="Times New Roman" w:hAnsi="Times New Roman"/>
          <w:color w:val="252525"/>
          <w:shd w:val="clear" w:color="auto" w:fill="FFFFFF"/>
        </w:rPr>
        <w:t>20.06.20</w:t>
      </w:r>
      <w:r w:rsidR="00724FC8">
        <w:rPr>
          <w:rFonts w:ascii="Times New Roman" w:hAnsi="Times New Roman"/>
          <w:color w:val="252525"/>
          <w:shd w:val="clear" w:color="auto" w:fill="FFFFFF"/>
        </w:rPr>
        <w:t>24</w:t>
      </w:r>
      <w:r w:rsidRPr="00B65425">
        <w:rPr>
          <w:rFonts w:ascii="Times New Roman" w:hAnsi="Times New Roman"/>
          <w:color w:val="252525"/>
          <w:shd w:val="clear" w:color="auto" w:fill="FFFFFF"/>
        </w:rPr>
        <w:t xml:space="preserve">, на котором </w:t>
      </w:r>
      <w:r w:rsidR="00724FC8">
        <w:rPr>
          <w:rFonts w:ascii="Times New Roman" w:hAnsi="Times New Roman"/>
          <w:color w:val="252525"/>
          <w:shd w:val="clear" w:color="auto" w:fill="FFFFFF"/>
        </w:rPr>
        <w:t xml:space="preserve">было </w:t>
      </w:r>
      <w:r w:rsidRPr="00B65425">
        <w:rPr>
          <w:rFonts w:ascii="Times New Roman" w:hAnsi="Times New Roman"/>
          <w:color w:val="252525"/>
          <w:shd w:val="clear" w:color="auto" w:fill="FFFFFF"/>
        </w:rPr>
        <w:t>принято решение, являющееся основанием для размещения обыкновенных акций дополнительного выпуска посредством закрытой подписки, т</w:t>
      </w:r>
      <w:r w:rsidR="00724FC8">
        <w:rPr>
          <w:rFonts w:ascii="Times New Roman" w:hAnsi="Times New Roman"/>
          <w:color w:val="252525"/>
          <w:shd w:val="clear" w:color="auto" w:fill="FFFFFF"/>
        </w:rPr>
        <w:t>о есть</w:t>
      </w:r>
      <w:r w:rsidRPr="00B65425">
        <w:rPr>
          <w:rFonts w:ascii="Times New Roman" w:hAnsi="Times New Roman"/>
          <w:color w:val="252525"/>
          <w:shd w:val="clear" w:color="auto" w:fill="FFFFFF"/>
        </w:rPr>
        <w:t xml:space="preserve"> на </w:t>
      </w:r>
      <w:r w:rsidR="001D0A0E">
        <w:rPr>
          <w:rFonts w:ascii="Times New Roman" w:hAnsi="Times New Roman"/>
          <w:color w:val="252525"/>
          <w:shd w:val="clear" w:color="auto" w:fill="FFFFFF"/>
        </w:rPr>
        <w:t>28.05</w:t>
      </w:r>
      <w:r w:rsidR="00724FC8">
        <w:rPr>
          <w:rFonts w:ascii="Times New Roman" w:hAnsi="Times New Roman"/>
          <w:color w:val="252525"/>
          <w:shd w:val="clear" w:color="auto" w:fill="FFFFFF"/>
        </w:rPr>
        <w:t>.2024 (в соответствии с пунктом</w:t>
      </w:r>
      <w:r w:rsidRPr="00B65425">
        <w:rPr>
          <w:rFonts w:ascii="Times New Roman" w:hAnsi="Times New Roman"/>
          <w:color w:val="252525"/>
          <w:shd w:val="clear" w:color="auto" w:fill="FFFFFF"/>
        </w:rPr>
        <w:t xml:space="preserve"> 2 ст</w:t>
      </w:r>
      <w:r w:rsidR="00724FC8">
        <w:rPr>
          <w:rFonts w:ascii="Times New Roman" w:hAnsi="Times New Roman"/>
          <w:color w:val="252525"/>
          <w:shd w:val="clear" w:color="auto" w:fill="FFFFFF"/>
        </w:rPr>
        <w:t>атьи</w:t>
      </w:r>
      <w:r w:rsidRPr="00B65425">
        <w:rPr>
          <w:rFonts w:ascii="Times New Roman" w:hAnsi="Times New Roman"/>
          <w:color w:val="252525"/>
          <w:shd w:val="clear" w:color="auto" w:fill="FFFFFF"/>
        </w:rPr>
        <w:t xml:space="preserve"> 40 Федерального закона </w:t>
      </w:r>
      <w:r w:rsidR="00724FC8">
        <w:rPr>
          <w:rFonts w:ascii="Times New Roman" w:hAnsi="Times New Roman"/>
          <w:color w:val="252525"/>
          <w:shd w:val="clear" w:color="auto" w:fill="FFFFFF"/>
        </w:rPr>
        <w:t>о</w:t>
      </w:r>
      <w:r w:rsidR="00724FC8">
        <w:rPr>
          <w:rFonts w:ascii="Times New Roman" w:hAnsi="Times New Roman"/>
          <w:color w:val="000000"/>
        </w:rPr>
        <w:t>т 26.12.1995 № 208-ФЗ</w:t>
      </w:r>
      <w:r w:rsidR="00724FC8" w:rsidRPr="00B65425">
        <w:rPr>
          <w:rFonts w:ascii="Times New Roman" w:hAnsi="Times New Roman"/>
          <w:color w:val="252525"/>
          <w:shd w:val="clear" w:color="auto" w:fill="FFFFFF"/>
        </w:rPr>
        <w:t xml:space="preserve"> </w:t>
      </w:r>
      <w:r w:rsidRPr="00B65425">
        <w:rPr>
          <w:rFonts w:ascii="Times New Roman" w:hAnsi="Times New Roman"/>
          <w:color w:val="252525"/>
          <w:shd w:val="clear" w:color="auto" w:fill="FFFFFF"/>
        </w:rPr>
        <w:t>«Об акционерных обществах» в действующей редакции).</w:t>
      </w:r>
    </w:p>
    <w:p w14:paraId="2D4A04C7" w14:textId="77777777" w:rsidR="00B65425" w:rsidRPr="00ED1699" w:rsidRDefault="00B65425" w:rsidP="008D665F">
      <w:pPr>
        <w:spacing w:after="0" w:line="240" w:lineRule="auto"/>
        <w:jc w:val="both"/>
        <w:rPr>
          <w:rFonts w:ascii="Times New Roman" w:hAnsi="Times New Roman"/>
          <w:color w:val="000000"/>
        </w:rPr>
      </w:pPr>
    </w:p>
    <w:p w14:paraId="0BA60B4E" w14:textId="77777777" w:rsidR="006203FB" w:rsidRPr="00ED1699" w:rsidRDefault="0093691A" w:rsidP="006203FB">
      <w:pPr>
        <w:spacing w:after="0" w:line="240" w:lineRule="auto"/>
        <w:jc w:val="both"/>
        <w:rPr>
          <w:rFonts w:ascii="Times New Roman" w:hAnsi="Times New Roman"/>
        </w:rPr>
      </w:pPr>
      <w:r>
        <w:rPr>
          <w:rFonts w:ascii="Times New Roman" w:hAnsi="Times New Roman"/>
          <w:b/>
          <w:bCs/>
        </w:rPr>
        <w:t>Порядок определения количества Д</w:t>
      </w:r>
      <w:r w:rsidR="006203FB" w:rsidRPr="00ED1699">
        <w:rPr>
          <w:rFonts w:ascii="Times New Roman" w:hAnsi="Times New Roman"/>
          <w:b/>
          <w:bCs/>
        </w:rPr>
        <w:t>ополнительных акций, которое вправе приобрести каждое лицо, имеющее преимущественное право их приобретения:</w:t>
      </w:r>
    </w:p>
    <w:p w14:paraId="7C0C6DF9" w14:textId="77777777" w:rsidR="006203FB" w:rsidRPr="00ED1699" w:rsidRDefault="006203FB" w:rsidP="003D132A">
      <w:pPr>
        <w:pStyle w:val="a6"/>
        <w:kinsoku w:val="0"/>
        <w:overflowPunct w:val="0"/>
        <w:ind w:left="0" w:right="-1" w:firstLine="0"/>
        <w:rPr>
          <w:i w:val="0"/>
          <w:sz w:val="22"/>
          <w:szCs w:val="22"/>
        </w:rPr>
      </w:pPr>
      <w:r w:rsidRPr="00ED1699">
        <w:rPr>
          <w:i w:val="0"/>
          <w:sz w:val="22"/>
          <w:szCs w:val="22"/>
        </w:rPr>
        <w:t xml:space="preserve">Максимальное количество </w:t>
      </w:r>
      <w:r w:rsidR="0093691A">
        <w:rPr>
          <w:i w:val="0"/>
          <w:sz w:val="22"/>
          <w:szCs w:val="22"/>
        </w:rPr>
        <w:t>Д</w:t>
      </w:r>
      <w:r w:rsidRPr="00ED1699">
        <w:rPr>
          <w:i w:val="0"/>
          <w:sz w:val="22"/>
          <w:szCs w:val="22"/>
        </w:rPr>
        <w:t xml:space="preserve">ополнительных акций, которое может приобрести лицо в порядке осуществления им преимущественного права приобретения размещаемых акций дополнительного выпуска </w:t>
      </w:r>
      <w:r w:rsidR="000573F2">
        <w:rPr>
          <w:i w:val="0"/>
          <w:sz w:val="22"/>
          <w:szCs w:val="22"/>
        </w:rPr>
        <w:t>Э</w:t>
      </w:r>
      <w:r w:rsidRPr="00ED1699">
        <w:rPr>
          <w:i w:val="0"/>
          <w:sz w:val="22"/>
          <w:szCs w:val="22"/>
        </w:rPr>
        <w:t xml:space="preserve">митента, пропорционально количеству имеющихся у него обыкновенных акций </w:t>
      </w:r>
      <w:r w:rsidR="000573F2">
        <w:rPr>
          <w:i w:val="0"/>
          <w:sz w:val="22"/>
          <w:szCs w:val="22"/>
        </w:rPr>
        <w:t>Э</w:t>
      </w:r>
      <w:r w:rsidRPr="00ED1699">
        <w:rPr>
          <w:i w:val="0"/>
          <w:sz w:val="22"/>
          <w:szCs w:val="22"/>
        </w:rPr>
        <w:t>митента, определяется по следующей</w:t>
      </w:r>
      <w:r w:rsidRPr="00ED1699">
        <w:rPr>
          <w:i w:val="0"/>
          <w:spacing w:val="-2"/>
          <w:sz w:val="22"/>
          <w:szCs w:val="22"/>
        </w:rPr>
        <w:t xml:space="preserve"> </w:t>
      </w:r>
      <w:r w:rsidRPr="00ED1699">
        <w:rPr>
          <w:i w:val="0"/>
          <w:sz w:val="22"/>
          <w:szCs w:val="22"/>
        </w:rPr>
        <w:t>формуле:</w:t>
      </w:r>
    </w:p>
    <w:p w14:paraId="03E3E3F8" w14:textId="77777777" w:rsidR="006203FB" w:rsidRPr="00ED1699" w:rsidRDefault="006203FB" w:rsidP="000573F2">
      <w:pPr>
        <w:spacing w:after="0" w:line="240" w:lineRule="auto"/>
        <w:jc w:val="both"/>
        <w:rPr>
          <w:rFonts w:ascii="Times New Roman" w:hAnsi="Times New Roman"/>
        </w:rPr>
      </w:pPr>
      <w:r w:rsidRPr="00ED1699">
        <w:rPr>
          <w:rFonts w:ascii="Times New Roman" w:hAnsi="Times New Roman"/>
          <w:lang w:val="en-US"/>
        </w:rPr>
        <w:t>M</w:t>
      </w:r>
      <w:r w:rsidRPr="00ED1699">
        <w:rPr>
          <w:rFonts w:ascii="Times New Roman" w:hAnsi="Times New Roman"/>
        </w:rPr>
        <w:t xml:space="preserve"> = </w:t>
      </w:r>
      <w:r w:rsidRPr="00ED1699">
        <w:rPr>
          <w:rFonts w:ascii="Times New Roman" w:hAnsi="Times New Roman"/>
          <w:lang w:val="en-US"/>
        </w:rPr>
        <w:t>S</w:t>
      </w:r>
      <w:r w:rsidRPr="00ED1699">
        <w:rPr>
          <w:rFonts w:ascii="Times New Roman" w:hAnsi="Times New Roman"/>
        </w:rPr>
        <w:t xml:space="preserve"> * (</w:t>
      </w:r>
      <w:r w:rsidR="001D0A0E">
        <w:rPr>
          <w:rFonts w:ascii="Times New Roman" w:hAnsi="Times New Roman"/>
        </w:rPr>
        <w:t>916811</w:t>
      </w:r>
      <w:r w:rsidRPr="00ED1699">
        <w:rPr>
          <w:rFonts w:ascii="Times New Roman" w:hAnsi="Times New Roman"/>
        </w:rPr>
        <w:t>/</w:t>
      </w:r>
      <w:r w:rsidR="001D0A0E">
        <w:rPr>
          <w:rFonts w:ascii="Times New Roman" w:hAnsi="Times New Roman"/>
        </w:rPr>
        <w:t>80725</w:t>
      </w:r>
      <w:r w:rsidRPr="000573F2">
        <w:rPr>
          <w:rFonts w:ascii="Times New Roman" w:hAnsi="Times New Roman"/>
        </w:rPr>
        <w:t>), где</w:t>
      </w:r>
    </w:p>
    <w:p w14:paraId="58AD53F8" w14:textId="77777777" w:rsidR="006203FB" w:rsidRPr="00ED1699" w:rsidRDefault="006203FB" w:rsidP="006203FB">
      <w:pPr>
        <w:shd w:val="clear" w:color="auto" w:fill="FFFFFF"/>
        <w:spacing w:after="0" w:line="240" w:lineRule="auto"/>
        <w:jc w:val="both"/>
        <w:rPr>
          <w:rFonts w:ascii="Times New Roman" w:hAnsi="Times New Roman"/>
        </w:rPr>
      </w:pPr>
      <w:r w:rsidRPr="00ED1699">
        <w:rPr>
          <w:rFonts w:ascii="Times New Roman" w:hAnsi="Times New Roman"/>
          <w:lang w:val="en-US"/>
        </w:rPr>
        <w:t>M</w:t>
      </w:r>
      <w:r w:rsidRPr="00ED1699">
        <w:rPr>
          <w:rFonts w:ascii="Times New Roman" w:hAnsi="Times New Roman"/>
        </w:rPr>
        <w:t xml:space="preserve"> - максимальное количество акций дополнительного выпуска, которое может приобрести лицо, имеющее преимущественное право приобретения размещаемых ценных бумаг;</w:t>
      </w:r>
    </w:p>
    <w:p w14:paraId="0C7B37C0" w14:textId="77777777" w:rsidR="006203FB" w:rsidRPr="00ED1699" w:rsidRDefault="006203FB" w:rsidP="006203FB">
      <w:pPr>
        <w:shd w:val="clear" w:color="auto" w:fill="FFFFFF"/>
        <w:spacing w:after="0" w:line="240" w:lineRule="auto"/>
        <w:jc w:val="both"/>
        <w:rPr>
          <w:rFonts w:ascii="Times New Roman" w:hAnsi="Times New Roman"/>
        </w:rPr>
      </w:pPr>
      <w:r w:rsidRPr="00ED1699">
        <w:rPr>
          <w:rFonts w:ascii="Times New Roman" w:hAnsi="Times New Roman"/>
          <w:lang w:val="en-US"/>
        </w:rPr>
        <w:t>S</w:t>
      </w:r>
      <w:r w:rsidRPr="00ED1699">
        <w:rPr>
          <w:rFonts w:ascii="Times New Roman" w:hAnsi="Times New Roman"/>
        </w:rPr>
        <w:t xml:space="preserve"> -</w:t>
      </w:r>
      <w:r w:rsidR="00634524">
        <w:rPr>
          <w:rFonts w:ascii="Times New Roman" w:hAnsi="Times New Roman"/>
        </w:rPr>
        <w:t xml:space="preserve"> количество обыкновенных акций Э</w:t>
      </w:r>
      <w:r w:rsidRPr="00ED1699">
        <w:rPr>
          <w:rFonts w:ascii="Times New Roman" w:hAnsi="Times New Roman"/>
        </w:rPr>
        <w:t>митента, принадлежащих лицу, имеющему преимущественное право приобретения размещаемых ценных бумаг, по состоянию на 2</w:t>
      </w:r>
      <w:r w:rsidR="00AB7492">
        <w:rPr>
          <w:rFonts w:ascii="Times New Roman" w:hAnsi="Times New Roman"/>
        </w:rPr>
        <w:t>8</w:t>
      </w:r>
      <w:r w:rsidRPr="00ED1699">
        <w:rPr>
          <w:rFonts w:ascii="Times New Roman" w:hAnsi="Times New Roman"/>
        </w:rPr>
        <w:t>.0</w:t>
      </w:r>
      <w:r w:rsidR="00AB7492">
        <w:rPr>
          <w:rFonts w:ascii="Times New Roman" w:hAnsi="Times New Roman"/>
        </w:rPr>
        <w:t>5</w:t>
      </w:r>
      <w:r w:rsidRPr="00ED1699">
        <w:rPr>
          <w:rFonts w:ascii="Times New Roman" w:hAnsi="Times New Roman"/>
        </w:rPr>
        <w:t>.2024;</w:t>
      </w:r>
    </w:p>
    <w:p w14:paraId="6E166E61" w14:textId="77777777" w:rsidR="006203FB" w:rsidRPr="00ED1699" w:rsidRDefault="001D0A0E" w:rsidP="006203FB">
      <w:pPr>
        <w:shd w:val="clear" w:color="auto" w:fill="FFFFFF"/>
        <w:spacing w:after="0" w:line="240" w:lineRule="auto"/>
        <w:jc w:val="both"/>
        <w:rPr>
          <w:rFonts w:ascii="Times New Roman" w:hAnsi="Times New Roman"/>
        </w:rPr>
      </w:pPr>
      <w:r>
        <w:rPr>
          <w:rFonts w:ascii="Times New Roman" w:hAnsi="Times New Roman"/>
        </w:rPr>
        <w:t>916811</w:t>
      </w:r>
      <w:r w:rsidR="006203FB" w:rsidRPr="00ED1699">
        <w:rPr>
          <w:rFonts w:ascii="Times New Roman" w:hAnsi="Times New Roman"/>
        </w:rPr>
        <w:t xml:space="preserve"> - количество дополнительных обыкновенных акций, размещаемых </w:t>
      </w:r>
      <w:r w:rsidR="002B061D">
        <w:rPr>
          <w:rFonts w:ascii="Times New Roman" w:hAnsi="Times New Roman"/>
        </w:rPr>
        <w:t>Э</w:t>
      </w:r>
      <w:r w:rsidR="006203FB" w:rsidRPr="00ED1699">
        <w:rPr>
          <w:rFonts w:ascii="Times New Roman" w:hAnsi="Times New Roman"/>
        </w:rPr>
        <w:t>митентом;</w:t>
      </w:r>
    </w:p>
    <w:p w14:paraId="6D9570D4" w14:textId="77777777" w:rsidR="006203FB" w:rsidRPr="00ED1699" w:rsidRDefault="001D0A0E" w:rsidP="006203FB">
      <w:pPr>
        <w:shd w:val="clear" w:color="auto" w:fill="FFFFFF"/>
        <w:spacing w:after="0" w:line="240" w:lineRule="auto"/>
        <w:jc w:val="both"/>
        <w:rPr>
          <w:rFonts w:ascii="Times New Roman" w:hAnsi="Times New Roman"/>
        </w:rPr>
      </w:pPr>
      <w:r>
        <w:rPr>
          <w:rFonts w:ascii="Times New Roman" w:hAnsi="Times New Roman"/>
        </w:rPr>
        <w:t>80725</w:t>
      </w:r>
      <w:r w:rsidR="006203FB" w:rsidRPr="00ED1699">
        <w:rPr>
          <w:rFonts w:ascii="Times New Roman" w:hAnsi="Times New Roman"/>
        </w:rPr>
        <w:t xml:space="preserve"> - общее количество размещ</w:t>
      </w:r>
      <w:r w:rsidR="000319F0">
        <w:rPr>
          <w:rFonts w:ascii="Times New Roman" w:hAnsi="Times New Roman"/>
        </w:rPr>
        <w:t>енных ранее обыкновенных акций Э</w:t>
      </w:r>
      <w:r w:rsidR="006203FB" w:rsidRPr="00ED1699">
        <w:rPr>
          <w:rFonts w:ascii="Times New Roman" w:hAnsi="Times New Roman"/>
        </w:rPr>
        <w:t>митента.</w:t>
      </w:r>
    </w:p>
    <w:p w14:paraId="19165CF2" w14:textId="77777777" w:rsidR="001D0A0E" w:rsidRPr="001D0A0E" w:rsidRDefault="001D0A0E" w:rsidP="001D0A0E">
      <w:pPr>
        <w:adjustRightInd w:val="0"/>
        <w:spacing w:line="240" w:lineRule="auto"/>
        <w:jc w:val="both"/>
        <w:rPr>
          <w:rFonts w:ascii="Times New Roman" w:hAnsi="Times New Roman"/>
        </w:rPr>
      </w:pPr>
      <w:r w:rsidRPr="001D0A0E">
        <w:rPr>
          <w:rFonts w:ascii="Times New Roman" w:hAnsi="Times New Roman"/>
          <w:bCs/>
          <w:iCs/>
        </w:rPr>
        <w:t xml:space="preserve">Если в результате определения </w:t>
      </w:r>
      <w:r w:rsidR="007C0322">
        <w:rPr>
          <w:rFonts w:ascii="Times New Roman" w:hAnsi="Times New Roman"/>
          <w:bCs/>
          <w:iCs/>
        </w:rPr>
        <w:t>количества размещаемых Д</w:t>
      </w:r>
      <w:r w:rsidRPr="001D0A0E">
        <w:rPr>
          <w:rFonts w:ascii="Times New Roman" w:hAnsi="Times New Roman"/>
          <w:bCs/>
          <w:iCs/>
        </w:rPr>
        <w:t>ополнительных акций, в пределах которого лицом, имеющим преимущественное право приобретения ценных бумаг, может быть осуществлено такое преимущественное право, образуется дробное число, такое лицо вправе приобрести часть размещаемой дополнительной акции (дробную акцию), соответствующую дробной части образовавшегося числа.</w:t>
      </w:r>
    </w:p>
    <w:p w14:paraId="09F860FF" w14:textId="77777777" w:rsidR="00F654EC" w:rsidRPr="00ED1699" w:rsidRDefault="00F654EC" w:rsidP="003D132A">
      <w:pPr>
        <w:spacing w:after="0" w:line="240" w:lineRule="auto"/>
        <w:ind w:right="-1"/>
        <w:jc w:val="both"/>
        <w:rPr>
          <w:rFonts w:ascii="Times New Roman" w:hAnsi="Times New Roman"/>
          <w:b/>
          <w:bCs/>
        </w:rPr>
      </w:pPr>
      <w:r w:rsidRPr="00ED1699">
        <w:rPr>
          <w:rFonts w:ascii="Times New Roman" w:hAnsi="Times New Roman"/>
          <w:b/>
          <w:bCs/>
        </w:rPr>
        <w:t>Порядок и сроки подачи заявления для осуществления преимущественного права:</w:t>
      </w:r>
    </w:p>
    <w:p w14:paraId="18ADC924" w14:textId="77777777" w:rsidR="008571E9" w:rsidRPr="00D32985" w:rsidRDefault="008571E9" w:rsidP="008571E9">
      <w:pPr>
        <w:pStyle w:val="ConsPlusNormal"/>
        <w:jc w:val="both"/>
        <w:rPr>
          <w:rFonts w:ascii="Times New Roman" w:hAnsi="Times New Roman" w:cs="Times New Roman"/>
          <w:szCs w:val="22"/>
        </w:rPr>
      </w:pPr>
      <w:r w:rsidRPr="00D32985">
        <w:rPr>
          <w:rFonts w:ascii="Times New Roman" w:hAnsi="Times New Roman" w:cs="Times New Roman"/>
          <w:szCs w:val="22"/>
        </w:rPr>
        <w:t>Срок, в течение которого лицо, имеющее преим</w:t>
      </w:r>
      <w:r w:rsidR="00DA3056">
        <w:rPr>
          <w:rFonts w:ascii="Times New Roman" w:hAnsi="Times New Roman" w:cs="Times New Roman"/>
          <w:szCs w:val="22"/>
        </w:rPr>
        <w:t>ущественное право приобретения дополнительных а</w:t>
      </w:r>
      <w:r w:rsidRPr="00D32985">
        <w:rPr>
          <w:rFonts w:ascii="Times New Roman" w:hAnsi="Times New Roman" w:cs="Times New Roman"/>
          <w:szCs w:val="22"/>
        </w:rPr>
        <w:t>кций, вправе подать Заявление о реализации преимущественного права</w:t>
      </w:r>
      <w:r w:rsidRPr="00D32985">
        <w:rPr>
          <w:rFonts w:ascii="Times New Roman" w:hAnsi="Times New Roman"/>
          <w:color w:val="000000"/>
        </w:rPr>
        <w:t xml:space="preserve"> (срок действия </w:t>
      </w:r>
      <w:r w:rsidRPr="00D32985">
        <w:rPr>
          <w:rStyle w:val="hl"/>
          <w:rFonts w:ascii="Times New Roman" w:hAnsi="Times New Roman"/>
          <w:color w:val="000000"/>
        </w:rPr>
        <w:t>преимущественного</w:t>
      </w:r>
      <w:r w:rsidRPr="00D32985">
        <w:rPr>
          <w:rFonts w:ascii="Times New Roman" w:hAnsi="Times New Roman"/>
          <w:color w:val="000000"/>
        </w:rPr>
        <w:t xml:space="preserve"> </w:t>
      </w:r>
      <w:r w:rsidRPr="00D32985">
        <w:rPr>
          <w:rStyle w:val="hl"/>
          <w:rFonts w:ascii="Times New Roman" w:hAnsi="Times New Roman"/>
          <w:color w:val="000000"/>
        </w:rPr>
        <w:t>права)</w:t>
      </w:r>
      <w:r w:rsidRPr="00D32985">
        <w:rPr>
          <w:rFonts w:ascii="Times New Roman" w:hAnsi="Times New Roman" w:cs="Times New Roman"/>
          <w:szCs w:val="22"/>
        </w:rPr>
        <w:t xml:space="preserve"> - со 02.10.2024 по 15.11.2024, что составляет 45 (Сорок пять) дней с </w:t>
      </w:r>
      <w:r w:rsidRPr="00D32985">
        <w:rPr>
          <w:rFonts w:ascii="Times New Roman" w:hAnsi="Times New Roman" w:cs="Times New Roman"/>
          <w:szCs w:val="22"/>
        </w:rPr>
        <w:lastRenderedPageBreak/>
        <w:t>даты публикации настоящего уведомления о преимущественном праве:</w:t>
      </w:r>
    </w:p>
    <w:p w14:paraId="5E0A2DE3" w14:textId="77777777" w:rsidR="008571E9" w:rsidRPr="00D32985" w:rsidRDefault="008571E9" w:rsidP="008571E9">
      <w:pPr>
        <w:pStyle w:val="ConsPlusNormal"/>
        <w:jc w:val="both"/>
        <w:rPr>
          <w:rFonts w:ascii="Times New Roman" w:hAnsi="Times New Roman" w:cs="Times New Roman"/>
          <w:szCs w:val="22"/>
        </w:rPr>
      </w:pPr>
      <w:r w:rsidRPr="00D32985">
        <w:rPr>
          <w:rFonts w:ascii="Times New Roman" w:hAnsi="Times New Roman" w:cs="Times New Roman"/>
          <w:szCs w:val="22"/>
        </w:rPr>
        <w:t xml:space="preserve"> - на сайте Общества в информационно-телекоммуникационной сети «Интернет» </w:t>
      </w:r>
      <w:r w:rsidR="00017042">
        <w:rPr>
          <w:rFonts w:ascii="Times New Roman" w:hAnsi="Times New Roman" w:cs="Times New Roman"/>
          <w:szCs w:val="22"/>
        </w:rPr>
        <w:t xml:space="preserve">                      </w:t>
      </w:r>
      <w:r w:rsidR="00517D9F">
        <w:rPr>
          <w:rStyle w:val="a4"/>
          <w:rFonts w:ascii="Times New Roman" w:hAnsi="Times New Roman"/>
          <w:szCs w:val="22"/>
        </w:rPr>
        <w:t>http://khp-chelny.ru</w:t>
      </w:r>
      <w:r w:rsidRPr="00D32985">
        <w:rPr>
          <w:rStyle w:val="a4"/>
          <w:rFonts w:ascii="Times New Roman" w:hAnsi="Times New Roman"/>
          <w:szCs w:val="22"/>
        </w:rPr>
        <w:t xml:space="preserve">, </w:t>
      </w:r>
    </w:p>
    <w:p w14:paraId="478F4611" w14:textId="77777777" w:rsidR="008571E9" w:rsidRPr="008571E9" w:rsidRDefault="008571E9" w:rsidP="008571E9">
      <w:pPr>
        <w:pStyle w:val="ConsPlusNormal"/>
        <w:jc w:val="both"/>
        <w:rPr>
          <w:rFonts w:ascii="Times New Roman" w:hAnsi="Times New Roman" w:cs="Times New Roman"/>
          <w:szCs w:val="22"/>
        </w:rPr>
      </w:pPr>
      <w:r w:rsidRPr="00D32985">
        <w:rPr>
          <w:rFonts w:ascii="Times New Roman" w:hAnsi="Times New Roman" w:cs="Times New Roman"/>
          <w:szCs w:val="22"/>
        </w:rPr>
        <w:t xml:space="preserve">на сайте в информационно-телекоммуникационной сети «Интернет» </w:t>
      </w:r>
      <w:r w:rsidR="00017042">
        <w:rPr>
          <w:rFonts w:ascii="Times New Roman" w:hAnsi="Times New Roman" w:cs="Times New Roman"/>
          <w:szCs w:val="22"/>
        </w:rPr>
        <w:t xml:space="preserve">                                                    </w:t>
      </w:r>
      <w:hyperlink r:id="rId8" w:history="1">
        <w:r w:rsidRPr="00D32985">
          <w:rPr>
            <w:rStyle w:val="a4"/>
            <w:rFonts w:ascii="Times New Roman" w:hAnsi="Times New Roman"/>
            <w:szCs w:val="22"/>
          </w:rPr>
          <w:t>https://e-disclosure.azipi.ru/organization/personal-pages/1767847/</w:t>
        </w:r>
      </w:hyperlink>
      <w:r w:rsidR="00517D9F">
        <w:rPr>
          <w:rFonts w:ascii="Times New Roman" w:hAnsi="Times New Roman" w:cs="Times New Roman"/>
          <w:szCs w:val="22"/>
        </w:rPr>
        <w:t>.</w:t>
      </w:r>
    </w:p>
    <w:p w14:paraId="5E7FC387" w14:textId="77777777" w:rsidR="008571E9" w:rsidRDefault="008571E9" w:rsidP="00E5501A">
      <w:pPr>
        <w:spacing w:after="0" w:line="240" w:lineRule="auto"/>
        <w:jc w:val="both"/>
        <w:rPr>
          <w:rFonts w:ascii="Times New Roman" w:hAnsi="Times New Roman"/>
          <w:color w:val="000000"/>
        </w:rPr>
      </w:pPr>
    </w:p>
    <w:p w14:paraId="667D0B93" w14:textId="77777777" w:rsidR="00E82E26" w:rsidRPr="00ED1699" w:rsidRDefault="00E431B4" w:rsidP="00E5501A">
      <w:pPr>
        <w:spacing w:after="0" w:line="240" w:lineRule="auto"/>
        <w:jc w:val="both"/>
        <w:rPr>
          <w:rFonts w:ascii="Times New Roman" w:hAnsi="Times New Roman"/>
          <w:color w:val="000000"/>
        </w:rPr>
      </w:pPr>
      <w:r w:rsidRPr="00ED1699">
        <w:rPr>
          <w:rFonts w:ascii="Times New Roman" w:hAnsi="Times New Roman"/>
          <w:color w:val="000000"/>
        </w:rPr>
        <w:t xml:space="preserve">В течение срока действия </w:t>
      </w:r>
      <w:r w:rsidRPr="00ED1699">
        <w:rPr>
          <w:rStyle w:val="hl"/>
          <w:rFonts w:ascii="Times New Roman" w:hAnsi="Times New Roman"/>
          <w:color w:val="000000"/>
        </w:rPr>
        <w:t>преимущественного</w:t>
      </w:r>
      <w:r w:rsidRPr="00ED1699">
        <w:rPr>
          <w:rFonts w:ascii="Times New Roman" w:hAnsi="Times New Roman"/>
          <w:color w:val="000000"/>
        </w:rPr>
        <w:t xml:space="preserve"> </w:t>
      </w:r>
      <w:r w:rsidRPr="00ED1699">
        <w:rPr>
          <w:rStyle w:val="hl"/>
          <w:rFonts w:ascii="Times New Roman" w:hAnsi="Times New Roman"/>
          <w:color w:val="000000"/>
        </w:rPr>
        <w:t>права</w:t>
      </w:r>
      <w:r w:rsidRPr="00ED1699">
        <w:rPr>
          <w:rFonts w:ascii="Times New Roman" w:hAnsi="Times New Roman"/>
          <w:color w:val="000000"/>
        </w:rPr>
        <w:t xml:space="preserve"> лицо, имеющее </w:t>
      </w:r>
      <w:r w:rsidRPr="00ED1699">
        <w:rPr>
          <w:rStyle w:val="hl"/>
          <w:rFonts w:ascii="Times New Roman" w:hAnsi="Times New Roman"/>
          <w:color w:val="000000"/>
        </w:rPr>
        <w:t>преимущественное</w:t>
      </w:r>
      <w:r w:rsidRPr="00ED1699">
        <w:rPr>
          <w:rFonts w:ascii="Times New Roman" w:hAnsi="Times New Roman"/>
          <w:color w:val="000000"/>
        </w:rPr>
        <w:t xml:space="preserve"> </w:t>
      </w:r>
      <w:r w:rsidRPr="00ED1699">
        <w:rPr>
          <w:rStyle w:val="hl"/>
          <w:rFonts w:ascii="Times New Roman" w:hAnsi="Times New Roman"/>
          <w:color w:val="000000"/>
        </w:rPr>
        <w:t>право</w:t>
      </w:r>
      <w:r w:rsidR="00487A50">
        <w:rPr>
          <w:rFonts w:ascii="Times New Roman" w:hAnsi="Times New Roman"/>
          <w:color w:val="000000"/>
        </w:rPr>
        <w:t xml:space="preserve"> приобретения Д</w:t>
      </w:r>
      <w:r w:rsidRPr="00ED1699">
        <w:rPr>
          <w:rFonts w:ascii="Times New Roman" w:hAnsi="Times New Roman"/>
          <w:color w:val="000000"/>
        </w:rPr>
        <w:t>ополнительных акций</w:t>
      </w:r>
      <w:r w:rsidR="00D53F5E" w:rsidRPr="00ED1699">
        <w:rPr>
          <w:rFonts w:ascii="Times New Roman" w:hAnsi="Times New Roman"/>
          <w:color w:val="000000"/>
        </w:rPr>
        <w:t xml:space="preserve"> (далее – Заявитель)</w:t>
      </w:r>
      <w:r w:rsidRPr="00ED1699">
        <w:rPr>
          <w:rFonts w:ascii="Times New Roman" w:hAnsi="Times New Roman"/>
          <w:color w:val="000000"/>
        </w:rPr>
        <w:t xml:space="preserve">, вправе полностью или частично осуществить свое </w:t>
      </w:r>
      <w:r w:rsidRPr="00ED1699">
        <w:rPr>
          <w:rStyle w:val="hl"/>
          <w:rFonts w:ascii="Times New Roman" w:hAnsi="Times New Roman"/>
          <w:color w:val="000000"/>
        </w:rPr>
        <w:t>преимущественное</w:t>
      </w:r>
      <w:r w:rsidRPr="00ED1699">
        <w:rPr>
          <w:rFonts w:ascii="Times New Roman" w:hAnsi="Times New Roman"/>
          <w:color w:val="000000"/>
        </w:rPr>
        <w:t xml:space="preserve"> </w:t>
      </w:r>
      <w:r w:rsidRPr="00ED1699">
        <w:rPr>
          <w:rStyle w:val="hl"/>
          <w:rFonts w:ascii="Times New Roman" w:hAnsi="Times New Roman"/>
          <w:color w:val="000000"/>
        </w:rPr>
        <w:t>право</w:t>
      </w:r>
      <w:r w:rsidRPr="00ED1699">
        <w:rPr>
          <w:rFonts w:ascii="Times New Roman" w:hAnsi="Times New Roman"/>
          <w:color w:val="000000"/>
        </w:rPr>
        <w:t xml:space="preserve"> путем подачи заявления </w:t>
      </w:r>
      <w:r w:rsidRPr="00ED1699">
        <w:rPr>
          <w:rStyle w:val="hl"/>
          <w:rFonts w:ascii="Times New Roman" w:hAnsi="Times New Roman"/>
          <w:color w:val="000000"/>
        </w:rPr>
        <w:t>о</w:t>
      </w:r>
      <w:r w:rsidRPr="00ED1699">
        <w:rPr>
          <w:rFonts w:ascii="Times New Roman" w:hAnsi="Times New Roman"/>
          <w:color w:val="000000"/>
        </w:rPr>
        <w:t xml:space="preserve"> приобретении размещаемых </w:t>
      </w:r>
      <w:r w:rsidR="00967834" w:rsidRPr="00ED1699">
        <w:rPr>
          <w:rFonts w:ascii="Times New Roman" w:hAnsi="Times New Roman"/>
          <w:color w:val="000000"/>
        </w:rPr>
        <w:t xml:space="preserve">ценных бумаг (далее – Заявление) </w:t>
      </w:r>
      <w:r w:rsidRPr="00ED1699">
        <w:rPr>
          <w:rFonts w:ascii="Times New Roman" w:hAnsi="Times New Roman"/>
          <w:color w:val="000000"/>
        </w:rPr>
        <w:t>и исполнения обязанности по их оплате.</w:t>
      </w:r>
    </w:p>
    <w:p w14:paraId="6631F811" w14:textId="77777777" w:rsidR="00967834" w:rsidRPr="00ED1699" w:rsidRDefault="00967834" w:rsidP="00E5501A">
      <w:pPr>
        <w:pStyle w:val="a6"/>
        <w:kinsoku w:val="0"/>
        <w:overflowPunct w:val="0"/>
        <w:ind w:left="0" w:firstLine="0"/>
        <w:rPr>
          <w:i w:val="0"/>
          <w:sz w:val="22"/>
          <w:szCs w:val="22"/>
        </w:rPr>
      </w:pPr>
      <w:r w:rsidRPr="00ED1699">
        <w:rPr>
          <w:i w:val="0"/>
          <w:sz w:val="22"/>
          <w:szCs w:val="22"/>
        </w:rPr>
        <w:t>Заявление должно содержать:</w:t>
      </w:r>
    </w:p>
    <w:p w14:paraId="26069312" w14:textId="77777777" w:rsidR="00967834" w:rsidRPr="00ED1699" w:rsidRDefault="00967834" w:rsidP="00E5501A">
      <w:pPr>
        <w:pStyle w:val="a5"/>
        <w:widowControl w:val="0"/>
        <w:numPr>
          <w:ilvl w:val="0"/>
          <w:numId w:val="5"/>
        </w:numPr>
        <w:tabs>
          <w:tab w:val="left" w:pos="-1701"/>
          <w:tab w:val="left" w:pos="-284"/>
          <w:tab w:val="left" w:pos="284"/>
        </w:tabs>
        <w:kinsoku w:val="0"/>
        <w:overflowPunct w:val="0"/>
        <w:adjustRightInd w:val="0"/>
        <w:spacing w:before="26" w:line="240" w:lineRule="auto"/>
        <w:ind w:left="0" w:firstLine="0"/>
        <w:jc w:val="both"/>
        <w:rPr>
          <w:rFonts w:ascii="Times New Roman" w:hAnsi="Times New Roman"/>
          <w:iCs/>
        </w:rPr>
      </w:pPr>
      <w:r w:rsidRPr="00ED1699">
        <w:rPr>
          <w:rFonts w:ascii="Times New Roman" w:hAnsi="Times New Roman"/>
          <w:iCs/>
        </w:rPr>
        <w:t>сведения, позволяющие идентифицировать</w:t>
      </w:r>
      <w:r w:rsidRPr="00ED1699">
        <w:rPr>
          <w:rFonts w:ascii="Times New Roman" w:hAnsi="Times New Roman"/>
          <w:iCs/>
          <w:spacing w:val="-3"/>
        </w:rPr>
        <w:t xml:space="preserve"> </w:t>
      </w:r>
      <w:r w:rsidRPr="00ED1699">
        <w:rPr>
          <w:rFonts w:ascii="Times New Roman" w:hAnsi="Times New Roman"/>
          <w:iCs/>
        </w:rPr>
        <w:t>Заявителя;</w:t>
      </w:r>
    </w:p>
    <w:p w14:paraId="6544ECC8" w14:textId="77777777" w:rsidR="00967834" w:rsidRPr="00ED1699" w:rsidRDefault="00967834" w:rsidP="00E5501A">
      <w:pPr>
        <w:pStyle w:val="a5"/>
        <w:widowControl w:val="0"/>
        <w:numPr>
          <w:ilvl w:val="0"/>
          <w:numId w:val="5"/>
        </w:numPr>
        <w:tabs>
          <w:tab w:val="left" w:pos="-1701"/>
          <w:tab w:val="left" w:pos="-284"/>
          <w:tab w:val="left" w:pos="284"/>
        </w:tabs>
        <w:kinsoku w:val="0"/>
        <w:overflowPunct w:val="0"/>
        <w:adjustRightInd w:val="0"/>
        <w:spacing w:before="29" w:line="240" w:lineRule="auto"/>
        <w:ind w:left="0" w:firstLine="0"/>
        <w:jc w:val="both"/>
        <w:rPr>
          <w:rFonts w:ascii="Times New Roman" w:hAnsi="Times New Roman"/>
          <w:iCs/>
        </w:rPr>
      </w:pPr>
      <w:r w:rsidRPr="00ED1699">
        <w:rPr>
          <w:rFonts w:ascii="Times New Roman" w:hAnsi="Times New Roman"/>
          <w:iCs/>
        </w:rPr>
        <w:t>колич</w:t>
      </w:r>
      <w:r w:rsidR="002058EC">
        <w:rPr>
          <w:rFonts w:ascii="Times New Roman" w:hAnsi="Times New Roman"/>
          <w:iCs/>
        </w:rPr>
        <w:t>ество приобретаемых Заявителем Д</w:t>
      </w:r>
      <w:r w:rsidRPr="00ED1699">
        <w:rPr>
          <w:rFonts w:ascii="Times New Roman" w:hAnsi="Times New Roman"/>
          <w:iCs/>
        </w:rPr>
        <w:t>ополнительных</w:t>
      </w:r>
      <w:r w:rsidRPr="00ED1699">
        <w:rPr>
          <w:rFonts w:ascii="Times New Roman" w:hAnsi="Times New Roman"/>
          <w:iCs/>
          <w:spacing w:val="-1"/>
        </w:rPr>
        <w:t xml:space="preserve"> </w:t>
      </w:r>
      <w:r w:rsidRPr="00ED1699">
        <w:rPr>
          <w:rFonts w:ascii="Times New Roman" w:hAnsi="Times New Roman"/>
          <w:iCs/>
        </w:rPr>
        <w:t>акций.</w:t>
      </w:r>
    </w:p>
    <w:p w14:paraId="203CAD4B" w14:textId="77777777" w:rsidR="00967834" w:rsidRPr="00ED1699" w:rsidRDefault="00967834" w:rsidP="003D132A">
      <w:pPr>
        <w:pStyle w:val="a6"/>
        <w:kinsoku w:val="0"/>
        <w:overflowPunct w:val="0"/>
        <w:spacing w:before="26"/>
        <w:ind w:left="0" w:right="-1" w:firstLine="0"/>
        <w:rPr>
          <w:i w:val="0"/>
          <w:sz w:val="22"/>
          <w:szCs w:val="22"/>
        </w:rPr>
      </w:pPr>
      <w:r w:rsidRPr="00ED1699">
        <w:rPr>
          <w:i w:val="0"/>
          <w:sz w:val="22"/>
          <w:szCs w:val="22"/>
        </w:rPr>
        <w:t>В случае если Заявителем является лицо, зарегистрированное в реестре владельцев ценных бумаг</w:t>
      </w:r>
      <w:r w:rsidR="00094243">
        <w:rPr>
          <w:i w:val="0"/>
          <w:sz w:val="22"/>
          <w:szCs w:val="22"/>
        </w:rPr>
        <w:t xml:space="preserve"> Э</w:t>
      </w:r>
      <w:r w:rsidRPr="00ED1699">
        <w:rPr>
          <w:i w:val="0"/>
          <w:sz w:val="22"/>
          <w:szCs w:val="22"/>
        </w:rPr>
        <w:t>митента:</w:t>
      </w:r>
    </w:p>
    <w:p w14:paraId="52D0DAA8" w14:textId="77777777" w:rsidR="00967834" w:rsidRPr="00ED1699" w:rsidRDefault="00967834" w:rsidP="003D132A">
      <w:pPr>
        <w:pStyle w:val="a5"/>
        <w:widowControl w:val="0"/>
        <w:numPr>
          <w:ilvl w:val="0"/>
          <w:numId w:val="2"/>
        </w:numPr>
        <w:tabs>
          <w:tab w:val="left" w:pos="-851"/>
          <w:tab w:val="left" w:pos="284"/>
        </w:tabs>
        <w:kinsoku w:val="0"/>
        <w:overflowPunct w:val="0"/>
        <w:autoSpaceDE w:val="0"/>
        <w:autoSpaceDN w:val="0"/>
        <w:adjustRightInd w:val="0"/>
        <w:spacing w:before="1" w:after="0" w:line="240" w:lineRule="auto"/>
        <w:ind w:left="0" w:right="-1" w:firstLine="25"/>
        <w:contextualSpacing w:val="0"/>
        <w:jc w:val="both"/>
        <w:rPr>
          <w:rFonts w:ascii="Times New Roman" w:hAnsi="Times New Roman"/>
          <w:iCs/>
        </w:rPr>
      </w:pPr>
      <w:r w:rsidRPr="00ED1699">
        <w:rPr>
          <w:rFonts w:ascii="Times New Roman" w:hAnsi="Times New Roman"/>
          <w:iCs/>
        </w:rPr>
        <w:t xml:space="preserve">Заявление подается путем направления или вручения под роспись </w:t>
      </w:r>
      <w:r w:rsidR="00C13CBA">
        <w:rPr>
          <w:rFonts w:ascii="Times New Roman" w:hAnsi="Times New Roman"/>
          <w:iCs/>
        </w:rPr>
        <w:t>р</w:t>
      </w:r>
      <w:r w:rsidRPr="00ED1699">
        <w:rPr>
          <w:rFonts w:ascii="Times New Roman" w:hAnsi="Times New Roman"/>
          <w:iCs/>
        </w:rPr>
        <w:t>егистратору</w:t>
      </w:r>
      <w:r w:rsidR="00C13CBA">
        <w:rPr>
          <w:rFonts w:ascii="Times New Roman" w:hAnsi="Times New Roman"/>
          <w:iCs/>
        </w:rPr>
        <w:t xml:space="preserve"> Эмитента -Обществу с ограниченной ответственностью «Евроазиатский Регистратор» (далее – Регистратор), </w:t>
      </w:r>
      <w:r w:rsidRPr="00ED1699">
        <w:rPr>
          <w:rFonts w:ascii="Times New Roman" w:hAnsi="Times New Roman"/>
          <w:iCs/>
        </w:rPr>
        <w:t xml:space="preserve"> документа в письменной форме, подписанного Заявителем.</w:t>
      </w:r>
    </w:p>
    <w:p w14:paraId="316132A7" w14:textId="77777777" w:rsidR="00967834" w:rsidRPr="00ED1699" w:rsidRDefault="00967834" w:rsidP="003D132A">
      <w:pPr>
        <w:pStyle w:val="a5"/>
        <w:widowControl w:val="0"/>
        <w:numPr>
          <w:ilvl w:val="0"/>
          <w:numId w:val="2"/>
        </w:numPr>
        <w:tabs>
          <w:tab w:val="left" w:pos="284"/>
        </w:tabs>
        <w:kinsoku w:val="0"/>
        <w:overflowPunct w:val="0"/>
        <w:autoSpaceDE w:val="0"/>
        <w:autoSpaceDN w:val="0"/>
        <w:adjustRightInd w:val="0"/>
        <w:spacing w:after="0" w:line="240" w:lineRule="auto"/>
        <w:ind w:left="0" w:right="-1" w:firstLine="25"/>
        <w:contextualSpacing w:val="0"/>
        <w:jc w:val="both"/>
        <w:rPr>
          <w:rFonts w:ascii="Times New Roman" w:hAnsi="Times New Roman"/>
          <w:iCs/>
        </w:rPr>
      </w:pPr>
      <w:r w:rsidRPr="00ED1699">
        <w:rPr>
          <w:rFonts w:ascii="Times New Roman" w:hAnsi="Times New Roman"/>
          <w:iCs/>
        </w:rPr>
        <w:t>Заявление должно быть подписано лицом, имеющим преимущественное право приобретения размещаемых дополнительных акций (или уполномоченным лицом, с приложением оригинала или удостоверенной нотариально копии надлежащим образом оформленной доверенности или иного документа, подтверждающего полномочия представителя) и для юридических лиц - содержать оттиск печати (если в соответствии с действующим законодательством юридическое лицо имеет</w:t>
      </w:r>
      <w:r w:rsidRPr="00ED1699">
        <w:rPr>
          <w:rFonts w:ascii="Times New Roman" w:hAnsi="Times New Roman"/>
          <w:iCs/>
          <w:spacing w:val="-5"/>
        </w:rPr>
        <w:t xml:space="preserve"> </w:t>
      </w:r>
      <w:r w:rsidRPr="00ED1699">
        <w:rPr>
          <w:rFonts w:ascii="Times New Roman" w:hAnsi="Times New Roman"/>
          <w:iCs/>
        </w:rPr>
        <w:t>печать).</w:t>
      </w:r>
    </w:p>
    <w:p w14:paraId="78E0FF6A" w14:textId="77777777" w:rsidR="00967834" w:rsidRPr="00ED1699" w:rsidRDefault="00967834" w:rsidP="003D132A">
      <w:pPr>
        <w:pStyle w:val="a5"/>
        <w:widowControl w:val="0"/>
        <w:numPr>
          <w:ilvl w:val="0"/>
          <w:numId w:val="2"/>
        </w:numPr>
        <w:tabs>
          <w:tab w:val="left" w:pos="284"/>
        </w:tabs>
        <w:kinsoku w:val="0"/>
        <w:overflowPunct w:val="0"/>
        <w:autoSpaceDE w:val="0"/>
        <w:autoSpaceDN w:val="0"/>
        <w:adjustRightInd w:val="0"/>
        <w:spacing w:before="1" w:after="0" w:line="240" w:lineRule="auto"/>
        <w:ind w:left="0" w:right="-1" w:firstLine="25"/>
        <w:contextualSpacing w:val="0"/>
        <w:jc w:val="both"/>
        <w:rPr>
          <w:rFonts w:ascii="Times New Roman" w:hAnsi="Times New Roman"/>
          <w:iCs/>
        </w:rPr>
      </w:pPr>
      <w:r w:rsidRPr="00ED1699">
        <w:rPr>
          <w:rFonts w:ascii="Times New Roman" w:hAnsi="Times New Roman"/>
          <w:iCs/>
        </w:rPr>
        <w:t>Заявление, направленное или врученное Регистратору, считается поданным эмитенту в день его получения Регистратором.</w:t>
      </w:r>
    </w:p>
    <w:p w14:paraId="6AB38209" w14:textId="77777777" w:rsidR="00967834" w:rsidRPr="00ED1699" w:rsidRDefault="00967834" w:rsidP="00E5501A">
      <w:pPr>
        <w:pStyle w:val="a6"/>
        <w:kinsoku w:val="0"/>
        <w:overflowPunct w:val="0"/>
        <w:ind w:left="0" w:right="170" w:firstLine="0"/>
        <w:rPr>
          <w:i w:val="0"/>
          <w:sz w:val="22"/>
          <w:szCs w:val="22"/>
        </w:rPr>
      </w:pPr>
    </w:p>
    <w:p w14:paraId="03908F48" w14:textId="77777777" w:rsidR="00967834" w:rsidRPr="00ED1699" w:rsidRDefault="00967834" w:rsidP="003D132A">
      <w:pPr>
        <w:pStyle w:val="a6"/>
        <w:kinsoku w:val="0"/>
        <w:overflowPunct w:val="0"/>
        <w:spacing w:before="1"/>
        <w:ind w:left="0" w:right="-1" w:firstLine="0"/>
        <w:rPr>
          <w:i w:val="0"/>
          <w:sz w:val="22"/>
          <w:szCs w:val="22"/>
        </w:rPr>
      </w:pPr>
      <w:r w:rsidRPr="00ED1699">
        <w:rPr>
          <w:i w:val="0"/>
          <w:sz w:val="22"/>
          <w:szCs w:val="22"/>
        </w:rPr>
        <w:t>Заявитель несет ответственность за достоверность сведений, указанных в Заявлении, и их соответствие сведениям в р</w:t>
      </w:r>
      <w:r w:rsidR="00C13CBA">
        <w:rPr>
          <w:i w:val="0"/>
          <w:sz w:val="22"/>
          <w:szCs w:val="22"/>
        </w:rPr>
        <w:t>еестре владельцев ценных бумаг Э</w:t>
      </w:r>
      <w:r w:rsidRPr="00ED1699">
        <w:rPr>
          <w:i w:val="0"/>
          <w:sz w:val="22"/>
          <w:szCs w:val="22"/>
        </w:rPr>
        <w:t>митента.</w:t>
      </w:r>
    </w:p>
    <w:p w14:paraId="5BD561DF" w14:textId="77777777" w:rsidR="00967834" w:rsidRPr="00ED1699" w:rsidRDefault="00967834" w:rsidP="00E5501A">
      <w:pPr>
        <w:pStyle w:val="a6"/>
        <w:kinsoku w:val="0"/>
        <w:overflowPunct w:val="0"/>
        <w:ind w:left="0" w:firstLine="0"/>
        <w:rPr>
          <w:sz w:val="22"/>
          <w:szCs w:val="22"/>
        </w:rPr>
      </w:pPr>
    </w:p>
    <w:p w14:paraId="24188201" w14:textId="77777777" w:rsidR="00967834" w:rsidRPr="00ED1699" w:rsidRDefault="00967834" w:rsidP="003D132A">
      <w:pPr>
        <w:pStyle w:val="a6"/>
        <w:kinsoku w:val="0"/>
        <w:overflowPunct w:val="0"/>
        <w:ind w:left="0" w:right="-1" w:firstLine="0"/>
        <w:rPr>
          <w:i w:val="0"/>
          <w:sz w:val="22"/>
          <w:szCs w:val="22"/>
        </w:rPr>
      </w:pPr>
      <w:r w:rsidRPr="00ED1699">
        <w:rPr>
          <w:i w:val="0"/>
          <w:sz w:val="22"/>
          <w:szCs w:val="22"/>
        </w:rPr>
        <w:t>Прием Заявления осуществляется по адресу Регистратора:</w:t>
      </w:r>
    </w:p>
    <w:p w14:paraId="5B40199B" w14:textId="77777777" w:rsidR="00967834" w:rsidRPr="00ED1699" w:rsidRDefault="00967834" w:rsidP="003D132A">
      <w:pPr>
        <w:pStyle w:val="a6"/>
        <w:kinsoku w:val="0"/>
        <w:overflowPunct w:val="0"/>
        <w:spacing w:before="29"/>
        <w:ind w:left="0" w:right="-1" w:firstLine="0"/>
        <w:rPr>
          <w:i w:val="0"/>
          <w:sz w:val="22"/>
          <w:szCs w:val="22"/>
        </w:rPr>
      </w:pPr>
      <w:r w:rsidRPr="00ED1699">
        <w:rPr>
          <w:i w:val="0"/>
          <w:sz w:val="22"/>
          <w:szCs w:val="22"/>
        </w:rPr>
        <w:t xml:space="preserve">420097, Республика Татарстан, г. Казань, ул. Зинина, д. 10а, офис 41 </w:t>
      </w:r>
      <w:r w:rsidRPr="00ED1699">
        <w:rPr>
          <w:i w:val="0"/>
          <w:iCs w:val="0"/>
          <w:sz w:val="22"/>
          <w:szCs w:val="22"/>
        </w:rPr>
        <w:t xml:space="preserve">в дни и часы работы с акционерами (их представителями), указанные на странице в сети Интернет по адресу: </w:t>
      </w:r>
      <w:hyperlink r:id="rId9" w:history="1">
        <w:r w:rsidRPr="00ED1699">
          <w:rPr>
            <w:rStyle w:val="a4"/>
            <w:i w:val="0"/>
            <w:iCs w:val="0"/>
            <w:sz w:val="22"/>
            <w:szCs w:val="22"/>
            <w:lang w:val="en-US"/>
          </w:rPr>
          <w:t>www</w:t>
        </w:r>
        <w:r w:rsidRPr="00ED1699">
          <w:rPr>
            <w:rStyle w:val="a4"/>
            <w:i w:val="0"/>
            <w:iCs w:val="0"/>
            <w:sz w:val="22"/>
            <w:szCs w:val="22"/>
          </w:rPr>
          <w:t>.</w:t>
        </w:r>
        <w:r w:rsidRPr="00ED1699">
          <w:rPr>
            <w:rStyle w:val="a4"/>
            <w:i w:val="0"/>
            <w:iCs w:val="0"/>
            <w:sz w:val="22"/>
            <w:szCs w:val="22"/>
            <w:lang w:val="en-US"/>
          </w:rPr>
          <w:t>earc</w:t>
        </w:r>
        <w:r w:rsidRPr="00ED1699">
          <w:rPr>
            <w:rStyle w:val="a4"/>
            <w:i w:val="0"/>
            <w:iCs w:val="0"/>
            <w:sz w:val="22"/>
            <w:szCs w:val="22"/>
          </w:rPr>
          <w:t>.</w:t>
        </w:r>
        <w:r w:rsidRPr="00ED1699">
          <w:rPr>
            <w:rStyle w:val="a4"/>
            <w:i w:val="0"/>
            <w:iCs w:val="0"/>
            <w:sz w:val="22"/>
            <w:szCs w:val="22"/>
            <w:lang w:val="en-US"/>
          </w:rPr>
          <w:t>ru</w:t>
        </w:r>
      </w:hyperlink>
      <w:r w:rsidRPr="00ED1699">
        <w:rPr>
          <w:i w:val="0"/>
          <w:sz w:val="22"/>
          <w:szCs w:val="22"/>
        </w:rPr>
        <w:t>, а также по адресам филиалов Регистратора, указанным на странице в сети Интернет по адресу: www.earc.ru/about/filialy.</w:t>
      </w:r>
    </w:p>
    <w:p w14:paraId="452346D2" w14:textId="77777777" w:rsidR="00967834" w:rsidRPr="00ED1699" w:rsidRDefault="00967834" w:rsidP="003D132A">
      <w:pPr>
        <w:pStyle w:val="Default"/>
        <w:ind w:right="-1"/>
        <w:jc w:val="both"/>
        <w:rPr>
          <w:color w:val="auto"/>
          <w:sz w:val="22"/>
          <w:szCs w:val="22"/>
        </w:rPr>
      </w:pPr>
      <w:r w:rsidRPr="00ED1699">
        <w:rPr>
          <w:iCs/>
          <w:color w:val="auto"/>
          <w:sz w:val="22"/>
          <w:szCs w:val="22"/>
        </w:rPr>
        <w:t xml:space="preserve">Почтовый адрес для направления Заявления: </w:t>
      </w:r>
      <w:r w:rsidRPr="00ED1699">
        <w:rPr>
          <w:color w:val="auto"/>
          <w:sz w:val="22"/>
          <w:szCs w:val="22"/>
        </w:rPr>
        <w:t>420097, Республика Татарстан, г. Казань, ул. Зинина, д. 10а, офис 41, ООО «ЕАР».</w:t>
      </w:r>
    </w:p>
    <w:p w14:paraId="7560B543" w14:textId="77777777" w:rsidR="00967834" w:rsidRPr="00ED1699" w:rsidRDefault="00967834" w:rsidP="00E5501A">
      <w:pPr>
        <w:pStyle w:val="a6"/>
        <w:kinsoku w:val="0"/>
        <w:overflowPunct w:val="0"/>
        <w:spacing w:before="29"/>
        <w:ind w:left="0" w:right="161" w:firstLine="0"/>
        <w:rPr>
          <w:i w:val="0"/>
          <w:sz w:val="22"/>
          <w:szCs w:val="22"/>
        </w:rPr>
      </w:pPr>
    </w:p>
    <w:p w14:paraId="1A16B66A" w14:textId="77777777" w:rsidR="00967834" w:rsidRPr="00ED1699" w:rsidRDefault="00967834" w:rsidP="00862E09">
      <w:pPr>
        <w:pStyle w:val="a6"/>
        <w:kinsoku w:val="0"/>
        <w:overflowPunct w:val="0"/>
        <w:spacing w:before="1"/>
        <w:ind w:left="0" w:right="-1" w:firstLine="0"/>
        <w:rPr>
          <w:i w:val="0"/>
          <w:sz w:val="22"/>
          <w:szCs w:val="22"/>
        </w:rPr>
      </w:pPr>
      <w:r w:rsidRPr="00ED1699">
        <w:rPr>
          <w:i w:val="0"/>
          <w:sz w:val="22"/>
          <w:szCs w:val="22"/>
        </w:rPr>
        <w:t>В случае если Заявителем является лицо, не зарегистрированное в реестре владельцев ценных бумаг эмитента:</w:t>
      </w:r>
    </w:p>
    <w:p w14:paraId="7460C9B6" w14:textId="77777777" w:rsidR="00967834" w:rsidRPr="00ED1699" w:rsidRDefault="00967834" w:rsidP="00862E09">
      <w:pPr>
        <w:pStyle w:val="a5"/>
        <w:widowControl w:val="0"/>
        <w:numPr>
          <w:ilvl w:val="0"/>
          <w:numId w:val="1"/>
        </w:numPr>
        <w:tabs>
          <w:tab w:val="left" w:pos="-709"/>
          <w:tab w:val="left" w:pos="284"/>
        </w:tabs>
        <w:kinsoku w:val="0"/>
        <w:overflowPunct w:val="0"/>
        <w:autoSpaceDE w:val="0"/>
        <w:autoSpaceDN w:val="0"/>
        <w:adjustRightInd w:val="0"/>
        <w:spacing w:after="0" w:line="240" w:lineRule="auto"/>
        <w:ind w:left="0" w:right="-1" w:firstLine="25"/>
        <w:contextualSpacing w:val="0"/>
        <w:jc w:val="both"/>
        <w:rPr>
          <w:rFonts w:ascii="Times New Roman" w:hAnsi="Times New Roman"/>
          <w:iCs/>
        </w:rPr>
      </w:pPr>
      <w:r w:rsidRPr="00ED1699">
        <w:rPr>
          <w:rFonts w:ascii="Times New Roman" w:hAnsi="Times New Roman"/>
          <w:iCs/>
        </w:rPr>
        <w:t>Заявитель осуществляет преимущественное право приобретения дополнительных акций путем дачи соответствующего указания (инструкции) лицу, которое осуществляет учет его прав на ценные бумаги эмитента. Такое указание (инструкция) дается в соответствии с требованиями законодательства Российской Федерации о ценных бумагах и должно содержать количество приобретаемых акций дополнительного</w:t>
      </w:r>
      <w:r w:rsidRPr="00ED1699">
        <w:rPr>
          <w:rFonts w:ascii="Times New Roman" w:hAnsi="Times New Roman"/>
          <w:iCs/>
          <w:spacing w:val="-3"/>
        </w:rPr>
        <w:t xml:space="preserve"> </w:t>
      </w:r>
      <w:r w:rsidRPr="00ED1699">
        <w:rPr>
          <w:rFonts w:ascii="Times New Roman" w:hAnsi="Times New Roman"/>
          <w:iCs/>
        </w:rPr>
        <w:t>выпуска.</w:t>
      </w:r>
    </w:p>
    <w:p w14:paraId="402736B7" w14:textId="77777777" w:rsidR="00967834" w:rsidRPr="00ED1699" w:rsidRDefault="00967834" w:rsidP="00E5501A">
      <w:pPr>
        <w:pStyle w:val="a5"/>
        <w:widowControl w:val="0"/>
        <w:numPr>
          <w:ilvl w:val="0"/>
          <w:numId w:val="1"/>
        </w:numPr>
        <w:tabs>
          <w:tab w:val="left" w:pos="284"/>
          <w:tab w:val="left" w:pos="993"/>
        </w:tabs>
        <w:kinsoku w:val="0"/>
        <w:overflowPunct w:val="0"/>
        <w:autoSpaceDE w:val="0"/>
        <w:autoSpaceDN w:val="0"/>
        <w:adjustRightInd w:val="0"/>
        <w:spacing w:after="0" w:line="240" w:lineRule="auto"/>
        <w:ind w:left="0" w:hanging="25"/>
        <w:contextualSpacing w:val="0"/>
        <w:jc w:val="both"/>
        <w:rPr>
          <w:rFonts w:ascii="Times New Roman" w:hAnsi="Times New Roman"/>
        </w:rPr>
      </w:pPr>
      <w:r w:rsidRPr="00ED1699">
        <w:rPr>
          <w:rFonts w:ascii="Times New Roman" w:hAnsi="Times New Roman"/>
          <w:iCs/>
        </w:rPr>
        <w:t>Заявление</w:t>
      </w:r>
      <w:r w:rsidRPr="00ED1699">
        <w:rPr>
          <w:rFonts w:ascii="Times New Roman" w:hAnsi="Times New Roman"/>
          <w:iCs/>
          <w:spacing w:val="9"/>
        </w:rPr>
        <w:t xml:space="preserve"> </w:t>
      </w:r>
      <w:r w:rsidRPr="00ED1699">
        <w:rPr>
          <w:rFonts w:ascii="Times New Roman" w:hAnsi="Times New Roman"/>
          <w:iCs/>
        </w:rPr>
        <w:t>считается</w:t>
      </w:r>
      <w:r w:rsidRPr="00ED1699">
        <w:rPr>
          <w:rFonts w:ascii="Times New Roman" w:hAnsi="Times New Roman"/>
          <w:iCs/>
          <w:spacing w:val="10"/>
        </w:rPr>
        <w:t xml:space="preserve"> </w:t>
      </w:r>
      <w:r w:rsidRPr="00ED1699">
        <w:rPr>
          <w:rFonts w:ascii="Times New Roman" w:hAnsi="Times New Roman"/>
          <w:iCs/>
        </w:rPr>
        <w:t>поданным</w:t>
      </w:r>
      <w:r w:rsidRPr="00ED1699">
        <w:rPr>
          <w:rFonts w:ascii="Times New Roman" w:hAnsi="Times New Roman"/>
          <w:iCs/>
          <w:spacing w:val="10"/>
        </w:rPr>
        <w:t xml:space="preserve"> </w:t>
      </w:r>
      <w:r w:rsidRPr="00ED1699">
        <w:rPr>
          <w:rFonts w:ascii="Times New Roman" w:hAnsi="Times New Roman"/>
          <w:iCs/>
        </w:rPr>
        <w:t>эмитенту</w:t>
      </w:r>
      <w:r w:rsidRPr="00ED1699">
        <w:rPr>
          <w:rFonts w:ascii="Times New Roman" w:hAnsi="Times New Roman"/>
          <w:iCs/>
          <w:spacing w:val="9"/>
        </w:rPr>
        <w:t xml:space="preserve"> </w:t>
      </w:r>
      <w:r w:rsidRPr="00ED1699">
        <w:rPr>
          <w:rFonts w:ascii="Times New Roman" w:hAnsi="Times New Roman"/>
          <w:iCs/>
        </w:rPr>
        <w:t>в</w:t>
      </w:r>
      <w:r w:rsidRPr="00ED1699">
        <w:rPr>
          <w:rFonts w:ascii="Times New Roman" w:hAnsi="Times New Roman"/>
          <w:iCs/>
          <w:spacing w:val="10"/>
        </w:rPr>
        <w:t xml:space="preserve"> </w:t>
      </w:r>
      <w:r w:rsidRPr="00ED1699">
        <w:rPr>
          <w:rFonts w:ascii="Times New Roman" w:hAnsi="Times New Roman"/>
          <w:iCs/>
        </w:rPr>
        <w:t>день</w:t>
      </w:r>
      <w:r w:rsidRPr="00ED1699">
        <w:rPr>
          <w:rFonts w:ascii="Times New Roman" w:hAnsi="Times New Roman"/>
          <w:iCs/>
          <w:spacing w:val="11"/>
        </w:rPr>
        <w:t xml:space="preserve"> </w:t>
      </w:r>
      <w:r w:rsidRPr="00ED1699">
        <w:rPr>
          <w:rFonts w:ascii="Times New Roman" w:hAnsi="Times New Roman"/>
          <w:iCs/>
        </w:rPr>
        <w:t>получения</w:t>
      </w:r>
      <w:r w:rsidRPr="00ED1699">
        <w:rPr>
          <w:rFonts w:ascii="Times New Roman" w:hAnsi="Times New Roman"/>
          <w:iCs/>
          <w:spacing w:val="9"/>
        </w:rPr>
        <w:t xml:space="preserve"> Р</w:t>
      </w:r>
      <w:r w:rsidRPr="00ED1699">
        <w:rPr>
          <w:rFonts w:ascii="Times New Roman" w:hAnsi="Times New Roman"/>
          <w:iCs/>
        </w:rPr>
        <w:t>егистратором</w:t>
      </w:r>
      <w:r w:rsidRPr="00ED1699">
        <w:rPr>
          <w:rFonts w:ascii="Times New Roman" w:hAnsi="Times New Roman"/>
        </w:rPr>
        <w:t xml:space="preserve"> от номинального держателя ценных бумаг, клиентом которого является Заявитель на основании договора депо и (или) междепозитарного договора, сообщения, содержащего волеизъявление Заявителя.</w:t>
      </w:r>
    </w:p>
    <w:p w14:paraId="3B6ADE07" w14:textId="77777777" w:rsidR="00967834" w:rsidRPr="00ED1699" w:rsidRDefault="00967834" w:rsidP="00E5501A">
      <w:pPr>
        <w:pStyle w:val="a6"/>
        <w:kinsoku w:val="0"/>
        <w:overflowPunct w:val="0"/>
        <w:ind w:left="0" w:right="164" w:firstLine="0"/>
        <w:rPr>
          <w:i w:val="0"/>
          <w:sz w:val="22"/>
          <w:szCs w:val="22"/>
        </w:rPr>
      </w:pPr>
    </w:p>
    <w:p w14:paraId="0DD47A54" w14:textId="77777777" w:rsidR="00967834" w:rsidRPr="00ED1699" w:rsidRDefault="00967834" w:rsidP="00862E09">
      <w:pPr>
        <w:pStyle w:val="a6"/>
        <w:kinsoku w:val="0"/>
        <w:overflowPunct w:val="0"/>
        <w:ind w:left="0" w:right="-1" w:firstLine="0"/>
        <w:rPr>
          <w:sz w:val="22"/>
          <w:szCs w:val="22"/>
        </w:rPr>
      </w:pPr>
      <w:r w:rsidRPr="00ED1699">
        <w:rPr>
          <w:i w:val="0"/>
          <w:sz w:val="22"/>
          <w:szCs w:val="22"/>
        </w:rPr>
        <w:t>Заявле</w:t>
      </w:r>
      <w:r w:rsidR="00B8570A">
        <w:rPr>
          <w:i w:val="0"/>
          <w:sz w:val="22"/>
          <w:szCs w:val="22"/>
        </w:rPr>
        <w:t>ния, которые поступили в адрес Э</w:t>
      </w:r>
      <w:r w:rsidRPr="00ED1699">
        <w:rPr>
          <w:i w:val="0"/>
          <w:sz w:val="22"/>
          <w:szCs w:val="22"/>
        </w:rPr>
        <w:t>митента до даты начала размещения дополнительных акций считаются поступившими эмитенту в дату начала размещения дополнительных акций.</w:t>
      </w:r>
    </w:p>
    <w:p w14:paraId="2B659C71" w14:textId="77777777" w:rsidR="005054E3" w:rsidRDefault="005054E3" w:rsidP="00862E09">
      <w:pPr>
        <w:pStyle w:val="a6"/>
        <w:kinsoku w:val="0"/>
        <w:overflowPunct w:val="0"/>
        <w:ind w:left="0" w:right="-1" w:firstLine="0"/>
        <w:rPr>
          <w:i w:val="0"/>
          <w:sz w:val="22"/>
          <w:szCs w:val="22"/>
        </w:rPr>
      </w:pPr>
    </w:p>
    <w:p w14:paraId="742F702B" w14:textId="77777777" w:rsidR="00967834" w:rsidRPr="00ED1699" w:rsidRDefault="00967834" w:rsidP="00862E09">
      <w:pPr>
        <w:pStyle w:val="a6"/>
        <w:kinsoku w:val="0"/>
        <w:overflowPunct w:val="0"/>
        <w:ind w:left="0" w:right="-1" w:firstLine="0"/>
        <w:rPr>
          <w:i w:val="0"/>
          <w:sz w:val="22"/>
          <w:szCs w:val="22"/>
        </w:rPr>
      </w:pPr>
      <w:r w:rsidRPr="00ED1699">
        <w:rPr>
          <w:i w:val="0"/>
          <w:sz w:val="22"/>
          <w:szCs w:val="22"/>
        </w:rPr>
        <w:t>С</w:t>
      </w:r>
      <w:r w:rsidR="005054E3">
        <w:rPr>
          <w:i w:val="0"/>
          <w:sz w:val="22"/>
          <w:szCs w:val="22"/>
        </w:rPr>
        <w:t>рок рассмотрения Э</w:t>
      </w:r>
      <w:r w:rsidRPr="00ED1699">
        <w:rPr>
          <w:i w:val="0"/>
          <w:sz w:val="22"/>
          <w:szCs w:val="22"/>
        </w:rPr>
        <w:t>митентом Заявления: 3 (три) рабочих дня с даты поступления Заявления.</w:t>
      </w:r>
    </w:p>
    <w:p w14:paraId="5AEF08A5" w14:textId="77777777" w:rsidR="00967834" w:rsidRPr="00ED1699" w:rsidRDefault="00967834" w:rsidP="00862E09">
      <w:pPr>
        <w:pStyle w:val="a6"/>
        <w:kinsoku w:val="0"/>
        <w:overflowPunct w:val="0"/>
        <w:ind w:left="0" w:right="-1" w:firstLine="0"/>
        <w:rPr>
          <w:i w:val="0"/>
          <w:sz w:val="22"/>
          <w:szCs w:val="22"/>
        </w:rPr>
      </w:pPr>
      <w:r w:rsidRPr="00ED1699">
        <w:rPr>
          <w:i w:val="0"/>
          <w:sz w:val="22"/>
          <w:szCs w:val="22"/>
        </w:rPr>
        <w:t xml:space="preserve">В течение указанного срока </w:t>
      </w:r>
      <w:r w:rsidR="00720C3E">
        <w:rPr>
          <w:i w:val="0"/>
          <w:sz w:val="22"/>
          <w:szCs w:val="22"/>
        </w:rPr>
        <w:t>Э</w:t>
      </w:r>
      <w:r w:rsidRPr="00ED1699">
        <w:rPr>
          <w:i w:val="0"/>
          <w:sz w:val="22"/>
          <w:szCs w:val="22"/>
        </w:rPr>
        <w:t xml:space="preserve">митент направляет простым письмом по почтовому адресу, указанному в Заявлении и письмом на электронную почту (в случае указания адреса электронной почты в Заявлении) или вручает под роспись лицу, подавшему Заявление или его представителю </w:t>
      </w:r>
      <w:r w:rsidRPr="00ED1699">
        <w:rPr>
          <w:i w:val="0"/>
          <w:sz w:val="22"/>
          <w:szCs w:val="22"/>
        </w:rPr>
        <w:lastRenderedPageBreak/>
        <w:t>по доверенности, уведомление об удовлетворении или об отказе в удовлетворении Заявления с указанием причин, по которым Заявление не может быть удовлетворено.</w:t>
      </w:r>
    </w:p>
    <w:p w14:paraId="1F2B98DB" w14:textId="77777777" w:rsidR="00967834" w:rsidRPr="00ED1699" w:rsidRDefault="00967834" w:rsidP="00E5501A">
      <w:pPr>
        <w:pStyle w:val="a6"/>
        <w:kinsoku w:val="0"/>
        <w:overflowPunct w:val="0"/>
        <w:ind w:left="0" w:firstLine="0"/>
        <w:rPr>
          <w:i w:val="0"/>
          <w:sz w:val="22"/>
          <w:szCs w:val="22"/>
        </w:rPr>
      </w:pPr>
    </w:p>
    <w:p w14:paraId="6693C726" w14:textId="77777777" w:rsidR="00967834" w:rsidRPr="00ED1699" w:rsidRDefault="00967834" w:rsidP="00E5501A">
      <w:pPr>
        <w:pStyle w:val="a6"/>
        <w:kinsoku w:val="0"/>
        <w:overflowPunct w:val="0"/>
        <w:ind w:left="0" w:firstLine="0"/>
        <w:rPr>
          <w:i w:val="0"/>
          <w:sz w:val="22"/>
          <w:szCs w:val="22"/>
        </w:rPr>
      </w:pPr>
      <w:r w:rsidRPr="00ED1699">
        <w:rPr>
          <w:i w:val="0"/>
          <w:sz w:val="22"/>
          <w:szCs w:val="22"/>
        </w:rPr>
        <w:t>Эмитент вправе отказать в удовлетворении Заявления в следующих случаях:</w:t>
      </w:r>
    </w:p>
    <w:p w14:paraId="4E4BE27B" w14:textId="77777777" w:rsidR="00967834" w:rsidRPr="00ED1699" w:rsidRDefault="00967834" w:rsidP="00B15D73">
      <w:pPr>
        <w:pStyle w:val="a5"/>
        <w:widowControl w:val="0"/>
        <w:numPr>
          <w:ilvl w:val="0"/>
          <w:numId w:val="4"/>
        </w:numPr>
        <w:tabs>
          <w:tab w:val="left" w:pos="142"/>
        </w:tabs>
        <w:kinsoku w:val="0"/>
        <w:overflowPunct w:val="0"/>
        <w:adjustRightInd w:val="0"/>
        <w:spacing w:before="26" w:line="240" w:lineRule="auto"/>
        <w:ind w:left="0" w:hanging="11"/>
        <w:jc w:val="both"/>
        <w:rPr>
          <w:rFonts w:ascii="Times New Roman" w:hAnsi="Times New Roman"/>
          <w:iCs/>
        </w:rPr>
      </w:pPr>
      <w:r w:rsidRPr="00ED1699">
        <w:rPr>
          <w:rFonts w:ascii="Times New Roman" w:hAnsi="Times New Roman"/>
          <w:iCs/>
        </w:rPr>
        <w:t>Заявление не отвечает указанным выше</w:t>
      </w:r>
      <w:r w:rsidRPr="00ED1699">
        <w:rPr>
          <w:rFonts w:ascii="Times New Roman" w:hAnsi="Times New Roman"/>
          <w:iCs/>
          <w:spacing w:val="-7"/>
        </w:rPr>
        <w:t xml:space="preserve"> </w:t>
      </w:r>
      <w:r w:rsidRPr="00ED1699">
        <w:rPr>
          <w:rFonts w:ascii="Times New Roman" w:hAnsi="Times New Roman"/>
          <w:iCs/>
        </w:rPr>
        <w:t>требованиям;</w:t>
      </w:r>
    </w:p>
    <w:p w14:paraId="503C752E" w14:textId="77777777" w:rsidR="00967834" w:rsidRPr="00ED1699" w:rsidRDefault="00967834" w:rsidP="00B15D73">
      <w:pPr>
        <w:pStyle w:val="a5"/>
        <w:widowControl w:val="0"/>
        <w:numPr>
          <w:ilvl w:val="0"/>
          <w:numId w:val="4"/>
        </w:numPr>
        <w:tabs>
          <w:tab w:val="left" w:pos="-284"/>
          <w:tab w:val="left" w:pos="-142"/>
          <w:tab w:val="left" w:pos="142"/>
          <w:tab w:val="left" w:pos="709"/>
        </w:tabs>
        <w:kinsoku w:val="0"/>
        <w:overflowPunct w:val="0"/>
        <w:adjustRightInd w:val="0"/>
        <w:spacing w:before="29" w:line="240" w:lineRule="auto"/>
        <w:ind w:left="0" w:right="170" w:hanging="11"/>
        <w:jc w:val="both"/>
        <w:rPr>
          <w:rFonts w:ascii="Times New Roman" w:hAnsi="Times New Roman"/>
          <w:iCs/>
        </w:rPr>
      </w:pPr>
      <w:r w:rsidRPr="00ED1699">
        <w:rPr>
          <w:rFonts w:ascii="Times New Roman" w:hAnsi="Times New Roman"/>
          <w:iCs/>
        </w:rPr>
        <w:t>Заявление не позволяет идентифицировать лицо, от имени которого подано Заявление как лицо, имеющее преимущественное право приобретения дополнительных</w:t>
      </w:r>
      <w:r w:rsidRPr="00ED1699">
        <w:rPr>
          <w:rFonts w:ascii="Times New Roman" w:hAnsi="Times New Roman"/>
          <w:iCs/>
          <w:spacing w:val="-6"/>
        </w:rPr>
        <w:t xml:space="preserve"> </w:t>
      </w:r>
      <w:r w:rsidRPr="00ED1699">
        <w:rPr>
          <w:rFonts w:ascii="Times New Roman" w:hAnsi="Times New Roman"/>
          <w:iCs/>
        </w:rPr>
        <w:t>акций;</w:t>
      </w:r>
    </w:p>
    <w:p w14:paraId="3A684026" w14:textId="77777777" w:rsidR="00967834" w:rsidRPr="00ED1699" w:rsidRDefault="00967834" w:rsidP="00B15D73">
      <w:pPr>
        <w:pStyle w:val="a5"/>
        <w:widowControl w:val="0"/>
        <w:numPr>
          <w:ilvl w:val="0"/>
          <w:numId w:val="4"/>
        </w:numPr>
        <w:tabs>
          <w:tab w:val="left" w:pos="-284"/>
          <w:tab w:val="left" w:pos="142"/>
        </w:tabs>
        <w:kinsoku w:val="0"/>
        <w:overflowPunct w:val="0"/>
        <w:adjustRightInd w:val="0"/>
        <w:spacing w:line="240" w:lineRule="auto"/>
        <w:ind w:left="0" w:right="168" w:hanging="11"/>
        <w:jc w:val="both"/>
        <w:rPr>
          <w:rFonts w:ascii="Times New Roman" w:hAnsi="Times New Roman"/>
          <w:iCs/>
        </w:rPr>
      </w:pPr>
      <w:r w:rsidRPr="00ED1699">
        <w:rPr>
          <w:rFonts w:ascii="Times New Roman" w:hAnsi="Times New Roman"/>
          <w:iCs/>
        </w:rPr>
        <w:t>к Заявлению не приложен оригинал или удостоверенная нотариально копия надлежащим образом оформленной доверенности или иного документа, подтверждающего полномочия</w:t>
      </w:r>
      <w:r w:rsidRPr="00ED1699">
        <w:rPr>
          <w:rFonts w:ascii="Times New Roman" w:hAnsi="Times New Roman"/>
          <w:iCs/>
          <w:spacing w:val="-3"/>
        </w:rPr>
        <w:t xml:space="preserve"> </w:t>
      </w:r>
      <w:r w:rsidRPr="00ED1699">
        <w:rPr>
          <w:rFonts w:ascii="Times New Roman" w:hAnsi="Times New Roman"/>
          <w:iCs/>
        </w:rPr>
        <w:t>представителя.</w:t>
      </w:r>
    </w:p>
    <w:p w14:paraId="4C71D4DC" w14:textId="77777777" w:rsidR="00967834" w:rsidRPr="00ED1699" w:rsidRDefault="00967834" w:rsidP="001109E0">
      <w:pPr>
        <w:pStyle w:val="a6"/>
        <w:kinsoku w:val="0"/>
        <w:overflowPunct w:val="0"/>
        <w:ind w:left="0" w:right="-1" w:firstLine="0"/>
        <w:rPr>
          <w:i w:val="0"/>
          <w:sz w:val="22"/>
          <w:szCs w:val="22"/>
        </w:rPr>
      </w:pPr>
      <w:r w:rsidRPr="00ED1699">
        <w:rPr>
          <w:i w:val="0"/>
          <w:sz w:val="22"/>
          <w:szCs w:val="22"/>
        </w:rPr>
        <w:t>Лицо, получившее уведомление об отказе в удовлетворении Заявления, но желающее осуществить преимущественное право приобретения акций, может повторно подать Заявление, не позднее даты окончания срока действия преимущественного права, устранив причины, по которым Заявление не было удовлетворено.</w:t>
      </w:r>
    </w:p>
    <w:p w14:paraId="45FFDAB5" w14:textId="77777777" w:rsidR="00967834" w:rsidRPr="00ED1699" w:rsidRDefault="00967834" w:rsidP="001109E0">
      <w:pPr>
        <w:pStyle w:val="a6"/>
        <w:kinsoku w:val="0"/>
        <w:overflowPunct w:val="0"/>
        <w:ind w:left="0" w:right="-1"/>
        <w:rPr>
          <w:i w:val="0"/>
          <w:sz w:val="22"/>
          <w:szCs w:val="22"/>
        </w:rPr>
      </w:pPr>
    </w:p>
    <w:p w14:paraId="037622FB" w14:textId="77777777" w:rsidR="00967834" w:rsidRPr="00ED1699" w:rsidRDefault="00967834" w:rsidP="001109E0">
      <w:pPr>
        <w:pStyle w:val="a6"/>
        <w:kinsoku w:val="0"/>
        <w:overflowPunct w:val="0"/>
        <w:ind w:left="0" w:right="-1" w:firstLine="0"/>
        <w:rPr>
          <w:i w:val="0"/>
          <w:sz w:val="22"/>
          <w:szCs w:val="22"/>
        </w:rPr>
      </w:pPr>
      <w:r w:rsidRPr="00ED1699">
        <w:rPr>
          <w:i w:val="0"/>
          <w:sz w:val="22"/>
          <w:szCs w:val="22"/>
        </w:rPr>
        <w:t>Эмитент вправе отказать в возможности осуществления преимущественного права лицу, направившему Заявление в следующих случаях:</w:t>
      </w:r>
    </w:p>
    <w:p w14:paraId="6628A6C3" w14:textId="77777777" w:rsidR="00967834" w:rsidRPr="00ED1699" w:rsidRDefault="00967834" w:rsidP="001109E0">
      <w:pPr>
        <w:pStyle w:val="a5"/>
        <w:widowControl w:val="0"/>
        <w:numPr>
          <w:ilvl w:val="0"/>
          <w:numId w:val="3"/>
        </w:numPr>
        <w:tabs>
          <w:tab w:val="left" w:pos="-567"/>
          <w:tab w:val="left" w:pos="142"/>
        </w:tabs>
        <w:kinsoku w:val="0"/>
        <w:overflowPunct w:val="0"/>
        <w:adjustRightInd w:val="0"/>
        <w:spacing w:line="240" w:lineRule="auto"/>
        <w:ind w:left="0" w:right="-1" w:firstLine="0"/>
        <w:jc w:val="both"/>
        <w:rPr>
          <w:rFonts w:ascii="Times New Roman" w:hAnsi="Times New Roman"/>
          <w:iCs/>
        </w:rPr>
      </w:pPr>
      <w:r w:rsidRPr="00ED1699">
        <w:rPr>
          <w:rFonts w:ascii="Times New Roman" w:hAnsi="Times New Roman"/>
          <w:iCs/>
        </w:rPr>
        <w:t>лицом, имеющим преимущественное право приобретения акций, не исполнена обязанность по оплате приобретаемых дополнительных акций в</w:t>
      </w:r>
      <w:r w:rsidR="008D665F" w:rsidRPr="00ED1699">
        <w:rPr>
          <w:rFonts w:ascii="Times New Roman" w:hAnsi="Times New Roman"/>
          <w:iCs/>
        </w:rPr>
        <w:t xml:space="preserve"> течение</w:t>
      </w:r>
      <w:r w:rsidRPr="00ED1699">
        <w:rPr>
          <w:rFonts w:ascii="Times New Roman" w:hAnsi="Times New Roman"/>
          <w:iCs/>
        </w:rPr>
        <w:t xml:space="preserve"> срок</w:t>
      </w:r>
      <w:r w:rsidR="008D665F" w:rsidRPr="00ED1699">
        <w:rPr>
          <w:rFonts w:ascii="Times New Roman" w:hAnsi="Times New Roman"/>
          <w:iCs/>
        </w:rPr>
        <w:t>а действия преимущественного права. В э</w:t>
      </w:r>
      <w:r w:rsidR="00272F68">
        <w:rPr>
          <w:rFonts w:ascii="Times New Roman" w:hAnsi="Times New Roman"/>
          <w:iCs/>
        </w:rPr>
        <w:t>том случае Э</w:t>
      </w:r>
      <w:r w:rsidRPr="00ED1699">
        <w:rPr>
          <w:rFonts w:ascii="Times New Roman" w:hAnsi="Times New Roman"/>
          <w:iCs/>
        </w:rPr>
        <w:t>митент направляет такому лицу уведомление об отказе в возможности осуществления преимущественного права в течение 10 (десяти) рабочих дней с даты истечения срока действия преимущественного права, с указанием причин, по которым осуществление преимущественного права приобретения дополнительных акций</w:t>
      </w:r>
      <w:r w:rsidRPr="00ED1699">
        <w:rPr>
          <w:rFonts w:ascii="Times New Roman" w:hAnsi="Times New Roman"/>
          <w:iCs/>
          <w:spacing w:val="-17"/>
        </w:rPr>
        <w:t xml:space="preserve"> </w:t>
      </w:r>
      <w:r w:rsidRPr="00ED1699">
        <w:rPr>
          <w:rFonts w:ascii="Times New Roman" w:hAnsi="Times New Roman"/>
          <w:iCs/>
        </w:rPr>
        <w:t>невозможно;</w:t>
      </w:r>
    </w:p>
    <w:p w14:paraId="40926DCB" w14:textId="77777777" w:rsidR="00967834" w:rsidRPr="00ED1699" w:rsidRDefault="00967834" w:rsidP="001109E0">
      <w:pPr>
        <w:pStyle w:val="a5"/>
        <w:widowControl w:val="0"/>
        <w:numPr>
          <w:ilvl w:val="0"/>
          <w:numId w:val="3"/>
        </w:numPr>
        <w:tabs>
          <w:tab w:val="left" w:pos="142"/>
          <w:tab w:val="left" w:pos="839"/>
        </w:tabs>
        <w:kinsoku w:val="0"/>
        <w:overflowPunct w:val="0"/>
        <w:autoSpaceDE w:val="0"/>
        <w:autoSpaceDN w:val="0"/>
        <w:adjustRightInd w:val="0"/>
        <w:spacing w:after="0" w:line="240" w:lineRule="auto"/>
        <w:ind w:left="0" w:right="-1" w:firstLine="0"/>
        <w:contextualSpacing w:val="0"/>
        <w:jc w:val="both"/>
        <w:rPr>
          <w:rFonts w:ascii="Times New Roman" w:hAnsi="Times New Roman"/>
          <w:iCs/>
        </w:rPr>
      </w:pPr>
      <w:r w:rsidRPr="00ED1699">
        <w:rPr>
          <w:rFonts w:ascii="Times New Roman" w:hAnsi="Times New Roman"/>
          <w:iCs/>
        </w:rPr>
        <w:t>Заявление от лица, имеющего преимущественное прав</w:t>
      </w:r>
      <w:r w:rsidR="00272F68">
        <w:rPr>
          <w:rFonts w:ascii="Times New Roman" w:hAnsi="Times New Roman"/>
          <w:iCs/>
        </w:rPr>
        <w:t>о приобретения акций, получено Э</w:t>
      </w:r>
      <w:r w:rsidRPr="00ED1699">
        <w:rPr>
          <w:rFonts w:ascii="Times New Roman" w:hAnsi="Times New Roman"/>
          <w:iCs/>
        </w:rPr>
        <w:t xml:space="preserve">митентом после истечения срока действия преимущественного права. В этом </w:t>
      </w:r>
      <w:r w:rsidR="00184CCB">
        <w:rPr>
          <w:rFonts w:ascii="Times New Roman" w:hAnsi="Times New Roman"/>
          <w:iCs/>
        </w:rPr>
        <w:t>случае Э</w:t>
      </w:r>
      <w:r w:rsidRPr="00ED1699">
        <w:rPr>
          <w:rFonts w:ascii="Times New Roman" w:hAnsi="Times New Roman"/>
          <w:iCs/>
        </w:rPr>
        <w:t>митент направляет такому лицу уведомление об отказе в возможности осуществления преимущественного права не позднее 10 (десяти) рабочих дней с момента получения Заявления, с указанием причин, по которым осуществление преимущественного права приобретения дополнительных акций</w:t>
      </w:r>
      <w:r w:rsidRPr="00ED1699">
        <w:rPr>
          <w:rFonts w:ascii="Times New Roman" w:hAnsi="Times New Roman"/>
          <w:iCs/>
          <w:spacing w:val="-4"/>
        </w:rPr>
        <w:t xml:space="preserve"> </w:t>
      </w:r>
      <w:r w:rsidRPr="00ED1699">
        <w:rPr>
          <w:rFonts w:ascii="Times New Roman" w:hAnsi="Times New Roman"/>
          <w:iCs/>
        </w:rPr>
        <w:t>невозможно.</w:t>
      </w:r>
    </w:p>
    <w:p w14:paraId="4C8ACE40" w14:textId="77777777" w:rsidR="00967834" w:rsidRPr="00ED1699" w:rsidRDefault="00967834" w:rsidP="001109E0">
      <w:pPr>
        <w:pStyle w:val="a6"/>
        <w:kinsoku w:val="0"/>
        <w:overflowPunct w:val="0"/>
        <w:ind w:left="0" w:right="-1"/>
        <w:rPr>
          <w:i w:val="0"/>
          <w:sz w:val="22"/>
          <w:szCs w:val="22"/>
        </w:rPr>
      </w:pPr>
    </w:p>
    <w:p w14:paraId="04174E5C" w14:textId="77777777" w:rsidR="00967834" w:rsidRPr="00ED1699" w:rsidRDefault="00967834" w:rsidP="001109E0">
      <w:pPr>
        <w:pStyle w:val="a6"/>
        <w:kinsoku w:val="0"/>
        <w:overflowPunct w:val="0"/>
        <w:ind w:left="0" w:right="-1" w:firstLine="0"/>
        <w:rPr>
          <w:i w:val="0"/>
          <w:sz w:val="22"/>
          <w:szCs w:val="22"/>
        </w:rPr>
      </w:pPr>
      <w:r w:rsidRPr="00ED1699">
        <w:rPr>
          <w:i w:val="0"/>
          <w:sz w:val="22"/>
          <w:szCs w:val="22"/>
        </w:rPr>
        <w:t>В случае поступления Заявления Регистратору менее чем за 3 (три) рабочих дня до даты истечения срока действия преимущественного права приобретения акций такое З</w:t>
      </w:r>
      <w:r w:rsidR="00A810BA">
        <w:rPr>
          <w:i w:val="0"/>
          <w:sz w:val="22"/>
          <w:szCs w:val="22"/>
        </w:rPr>
        <w:t>аявление подлежит рассмотрению Э</w:t>
      </w:r>
      <w:r w:rsidRPr="00ED1699">
        <w:rPr>
          <w:i w:val="0"/>
          <w:sz w:val="22"/>
          <w:szCs w:val="22"/>
        </w:rPr>
        <w:t>митентом в день его поступления.</w:t>
      </w:r>
    </w:p>
    <w:p w14:paraId="0D25E27C" w14:textId="77777777" w:rsidR="00967834" w:rsidRPr="00ED1699" w:rsidRDefault="00967834" w:rsidP="001109E0">
      <w:pPr>
        <w:pStyle w:val="a6"/>
        <w:kinsoku w:val="0"/>
        <w:overflowPunct w:val="0"/>
        <w:ind w:left="0" w:right="-1"/>
        <w:rPr>
          <w:sz w:val="22"/>
          <w:szCs w:val="22"/>
        </w:rPr>
      </w:pPr>
    </w:p>
    <w:p w14:paraId="016E7855" w14:textId="77777777" w:rsidR="00967834" w:rsidRPr="00ED1699" w:rsidRDefault="00967834" w:rsidP="001109E0">
      <w:pPr>
        <w:pStyle w:val="a6"/>
        <w:kinsoku w:val="0"/>
        <w:overflowPunct w:val="0"/>
        <w:spacing w:before="1"/>
        <w:ind w:left="0" w:right="-1" w:firstLine="0"/>
        <w:rPr>
          <w:i w:val="0"/>
          <w:sz w:val="22"/>
          <w:szCs w:val="22"/>
        </w:rPr>
      </w:pPr>
      <w:r w:rsidRPr="00ED1699">
        <w:rPr>
          <w:i w:val="0"/>
          <w:sz w:val="22"/>
          <w:szCs w:val="22"/>
        </w:rPr>
        <w:t>Договор, на основании которого осуществляется размещение дополнительных акций лицу, реализующему преимущественное право их приобретения, считается з</w:t>
      </w:r>
      <w:r w:rsidR="00C34688">
        <w:rPr>
          <w:i w:val="0"/>
          <w:sz w:val="22"/>
          <w:szCs w:val="22"/>
        </w:rPr>
        <w:t>аключенным с момента получения Э</w:t>
      </w:r>
      <w:r w:rsidRPr="00ED1699">
        <w:rPr>
          <w:i w:val="0"/>
          <w:sz w:val="22"/>
          <w:szCs w:val="22"/>
        </w:rPr>
        <w:t>митентом Заявления, подлежащего удовлетворению. Письменная форма договора при этом считается</w:t>
      </w:r>
      <w:r w:rsidRPr="00ED1699">
        <w:rPr>
          <w:i w:val="0"/>
          <w:spacing w:val="-3"/>
          <w:sz w:val="22"/>
          <w:szCs w:val="22"/>
        </w:rPr>
        <w:t xml:space="preserve"> </w:t>
      </w:r>
      <w:r w:rsidRPr="00ED1699">
        <w:rPr>
          <w:i w:val="0"/>
          <w:sz w:val="22"/>
          <w:szCs w:val="22"/>
        </w:rPr>
        <w:t>соблюденной.</w:t>
      </w:r>
    </w:p>
    <w:p w14:paraId="060AFAB9" w14:textId="77777777" w:rsidR="00967834" w:rsidRPr="00ED1699" w:rsidRDefault="00967834" w:rsidP="001109E0">
      <w:pPr>
        <w:pStyle w:val="a6"/>
        <w:kinsoku w:val="0"/>
        <w:overflowPunct w:val="0"/>
        <w:spacing w:before="1"/>
        <w:ind w:left="0" w:right="-1" w:firstLine="0"/>
        <w:rPr>
          <w:i w:val="0"/>
          <w:sz w:val="22"/>
          <w:szCs w:val="22"/>
        </w:rPr>
      </w:pPr>
      <w:r w:rsidRPr="00ED1699">
        <w:rPr>
          <w:i w:val="0"/>
          <w:sz w:val="22"/>
          <w:szCs w:val="22"/>
        </w:rPr>
        <w:t>С лицом, осуществляющим преимущественное право приобретения дополнительных акций, по соглашению сторон, может быть составлен и подписан договор в простой письменной форме в виде единого документа.</w:t>
      </w:r>
    </w:p>
    <w:p w14:paraId="6E413444" w14:textId="77777777" w:rsidR="00967834" w:rsidRPr="00ED1699" w:rsidRDefault="00967834" w:rsidP="001109E0">
      <w:pPr>
        <w:pStyle w:val="a6"/>
        <w:kinsoku w:val="0"/>
        <w:overflowPunct w:val="0"/>
        <w:ind w:left="0" w:right="-1"/>
        <w:rPr>
          <w:i w:val="0"/>
          <w:sz w:val="22"/>
          <w:szCs w:val="22"/>
        </w:rPr>
      </w:pPr>
    </w:p>
    <w:p w14:paraId="567F0EB8" w14:textId="77777777" w:rsidR="00967834" w:rsidRPr="00ED1699" w:rsidRDefault="00967834" w:rsidP="001109E0">
      <w:pPr>
        <w:pStyle w:val="a6"/>
        <w:kinsoku w:val="0"/>
        <w:overflowPunct w:val="0"/>
        <w:ind w:left="0" w:right="-1" w:firstLine="0"/>
        <w:rPr>
          <w:i w:val="0"/>
          <w:sz w:val="22"/>
          <w:szCs w:val="22"/>
        </w:rPr>
      </w:pPr>
      <w:r w:rsidRPr="00ED1699">
        <w:rPr>
          <w:i w:val="0"/>
          <w:sz w:val="22"/>
          <w:szCs w:val="22"/>
        </w:rPr>
        <w:t>До окончания срока действия преимущественного права приобретения размещаемых дополнительных акций, размещение дополнительных акций иначе как посредством осуществления указанного преимущественного права не</w:t>
      </w:r>
      <w:r w:rsidRPr="00ED1699">
        <w:rPr>
          <w:i w:val="0"/>
          <w:spacing w:val="-5"/>
          <w:sz w:val="22"/>
          <w:szCs w:val="22"/>
        </w:rPr>
        <w:t xml:space="preserve"> </w:t>
      </w:r>
      <w:r w:rsidRPr="00ED1699">
        <w:rPr>
          <w:i w:val="0"/>
          <w:sz w:val="22"/>
          <w:szCs w:val="22"/>
        </w:rPr>
        <w:t>допускается.</w:t>
      </w:r>
    </w:p>
    <w:p w14:paraId="636486BA" w14:textId="77777777" w:rsidR="00F74505" w:rsidRDefault="00F74505" w:rsidP="00F74505">
      <w:pPr>
        <w:pStyle w:val="a6"/>
        <w:kinsoku w:val="0"/>
        <w:overflowPunct w:val="0"/>
        <w:spacing w:before="22"/>
        <w:ind w:left="0" w:right="-1" w:firstLine="0"/>
        <w:rPr>
          <w:i w:val="0"/>
          <w:sz w:val="22"/>
          <w:szCs w:val="22"/>
        </w:rPr>
      </w:pPr>
    </w:p>
    <w:p w14:paraId="22917E44" w14:textId="77777777" w:rsidR="00F74505" w:rsidRPr="00ED1699" w:rsidRDefault="00B77EF9" w:rsidP="00F74505">
      <w:pPr>
        <w:pStyle w:val="a6"/>
        <w:kinsoku w:val="0"/>
        <w:overflowPunct w:val="0"/>
        <w:spacing w:before="22"/>
        <w:ind w:left="0" w:right="-1" w:firstLine="0"/>
        <w:rPr>
          <w:i w:val="0"/>
          <w:sz w:val="22"/>
          <w:szCs w:val="22"/>
        </w:rPr>
      </w:pPr>
      <w:r>
        <w:rPr>
          <w:i w:val="0"/>
          <w:sz w:val="22"/>
          <w:szCs w:val="22"/>
        </w:rPr>
        <w:t>Оплата Д</w:t>
      </w:r>
      <w:r w:rsidR="00F74505" w:rsidRPr="00ED1699">
        <w:rPr>
          <w:i w:val="0"/>
          <w:sz w:val="22"/>
          <w:szCs w:val="22"/>
        </w:rPr>
        <w:t>ополнительных акций, размещаемых в рамках преимущественного права приобретения дополнительных акций, осуществляется в течение срока действия преимущественного права.</w:t>
      </w:r>
    </w:p>
    <w:p w14:paraId="42A5B15F" w14:textId="77777777" w:rsidR="00843DC1" w:rsidRPr="00ED1699" w:rsidRDefault="00B77EF9" w:rsidP="001109E0">
      <w:pPr>
        <w:spacing w:line="240" w:lineRule="auto"/>
        <w:ind w:right="-1"/>
        <w:jc w:val="both"/>
        <w:rPr>
          <w:rFonts w:ascii="Times New Roman" w:hAnsi="Times New Roman"/>
        </w:rPr>
      </w:pPr>
      <w:r>
        <w:rPr>
          <w:rFonts w:ascii="Times New Roman" w:hAnsi="Times New Roman"/>
        </w:rPr>
        <w:t>Оплата размещаемых Д</w:t>
      </w:r>
      <w:r w:rsidR="00843DC1" w:rsidRPr="00ED1699">
        <w:rPr>
          <w:rFonts w:ascii="Times New Roman" w:hAnsi="Times New Roman"/>
        </w:rPr>
        <w:t>ополнительных акций производится денежными средствами</w:t>
      </w:r>
      <w:r>
        <w:rPr>
          <w:rFonts w:ascii="Times New Roman" w:hAnsi="Times New Roman"/>
        </w:rPr>
        <w:t xml:space="preserve"> в валюте РФ</w:t>
      </w:r>
      <w:r w:rsidR="00843DC1" w:rsidRPr="00ED1699">
        <w:rPr>
          <w:rFonts w:ascii="Times New Roman" w:hAnsi="Times New Roman"/>
        </w:rPr>
        <w:t xml:space="preserve">, неденежными средствами, в том числе </w:t>
      </w:r>
      <w:r>
        <w:rPr>
          <w:rFonts w:ascii="Times New Roman" w:hAnsi="Times New Roman"/>
        </w:rPr>
        <w:t>другими вещами или имущественными правами.</w:t>
      </w:r>
    </w:p>
    <w:p w14:paraId="69926BF7" w14:textId="77777777" w:rsidR="00843DC1" w:rsidRPr="00ED1699" w:rsidRDefault="00B77EF9" w:rsidP="001109E0">
      <w:pPr>
        <w:spacing w:after="0" w:line="240" w:lineRule="auto"/>
        <w:ind w:right="-1"/>
        <w:jc w:val="both"/>
        <w:rPr>
          <w:rFonts w:ascii="Times New Roman" w:hAnsi="Times New Roman"/>
          <w:color w:val="000000"/>
          <w:shd w:val="clear" w:color="auto" w:fill="FFFFFF"/>
        </w:rPr>
      </w:pPr>
      <w:r>
        <w:rPr>
          <w:rFonts w:ascii="Times New Roman" w:hAnsi="Times New Roman"/>
        </w:rPr>
        <w:t>При оплате Д</w:t>
      </w:r>
      <w:r w:rsidR="00843DC1" w:rsidRPr="00ED1699">
        <w:rPr>
          <w:rFonts w:ascii="Times New Roman" w:hAnsi="Times New Roman"/>
        </w:rPr>
        <w:t>ополнительных акций денежными средствами - путем</w:t>
      </w:r>
      <w:r w:rsidR="00843DC1" w:rsidRPr="00ED1699">
        <w:rPr>
          <w:rFonts w:ascii="Times New Roman" w:hAnsi="Times New Roman"/>
          <w:color w:val="000000"/>
          <w:shd w:val="clear" w:color="auto" w:fill="FFFFFF"/>
        </w:rPr>
        <w:t xml:space="preserve"> перечисления безналичных денежных средств по следующим реквизитам:</w:t>
      </w:r>
    </w:p>
    <w:p w14:paraId="3144D67F" w14:textId="77777777" w:rsidR="00B77EF9" w:rsidRPr="00B77EF9" w:rsidRDefault="00B77EF9" w:rsidP="00B77EF9">
      <w:pPr>
        <w:pStyle w:val="Default"/>
        <w:jc w:val="both"/>
        <w:rPr>
          <w:color w:val="auto"/>
          <w:sz w:val="22"/>
          <w:szCs w:val="22"/>
        </w:rPr>
      </w:pPr>
      <w:r w:rsidRPr="00B77EF9">
        <w:rPr>
          <w:bCs/>
          <w:iCs/>
          <w:color w:val="auto"/>
          <w:sz w:val="22"/>
          <w:szCs w:val="22"/>
        </w:rPr>
        <w:t>Сведения о кредитной организации:</w:t>
      </w:r>
    </w:p>
    <w:p w14:paraId="38E591F7" w14:textId="77777777" w:rsidR="00B77EF9" w:rsidRPr="00B77EF9" w:rsidRDefault="00B77EF9" w:rsidP="00B77EF9">
      <w:pPr>
        <w:pStyle w:val="Default"/>
        <w:jc w:val="both"/>
        <w:rPr>
          <w:color w:val="auto"/>
          <w:sz w:val="22"/>
          <w:szCs w:val="22"/>
          <w:shd w:val="clear" w:color="auto" w:fill="FFFFFF"/>
        </w:rPr>
      </w:pPr>
      <w:r w:rsidRPr="00B77EF9">
        <w:rPr>
          <w:bCs/>
          <w:iCs/>
          <w:color w:val="auto"/>
          <w:sz w:val="22"/>
          <w:szCs w:val="22"/>
        </w:rPr>
        <w:t xml:space="preserve">Полное фирменное наименование: </w:t>
      </w:r>
      <w:r w:rsidRPr="00B77EF9">
        <w:rPr>
          <w:color w:val="auto"/>
          <w:sz w:val="22"/>
          <w:szCs w:val="22"/>
          <w:shd w:val="clear" w:color="auto" w:fill="FFFFFF"/>
        </w:rPr>
        <w:t>Акционерный коммерческий ипотечный банк «АКИБАНК» (публичное акционерное общество)</w:t>
      </w:r>
    </w:p>
    <w:p w14:paraId="5A1D83AD" w14:textId="77777777" w:rsidR="00B77EF9" w:rsidRPr="00B77EF9" w:rsidRDefault="00B77EF9" w:rsidP="00B77EF9">
      <w:pPr>
        <w:pStyle w:val="Default"/>
        <w:jc w:val="both"/>
        <w:rPr>
          <w:color w:val="auto"/>
          <w:sz w:val="22"/>
          <w:szCs w:val="22"/>
          <w:shd w:val="clear" w:color="auto" w:fill="FFFFFF"/>
        </w:rPr>
      </w:pPr>
      <w:r w:rsidRPr="00B77EF9">
        <w:rPr>
          <w:bCs/>
          <w:iCs/>
          <w:color w:val="auto"/>
          <w:sz w:val="22"/>
          <w:szCs w:val="22"/>
        </w:rPr>
        <w:lastRenderedPageBreak/>
        <w:t xml:space="preserve">Место нахождения: </w:t>
      </w:r>
      <w:r w:rsidRPr="00B77EF9">
        <w:rPr>
          <w:sz w:val="22"/>
          <w:szCs w:val="22"/>
        </w:rPr>
        <w:t>Республика Татарстан, г.о. город Набережные Челны,                            г. Набережные Челны</w:t>
      </w:r>
    </w:p>
    <w:p w14:paraId="3951609C" w14:textId="77777777" w:rsidR="00B77EF9" w:rsidRPr="00B77EF9" w:rsidRDefault="00B77EF9" w:rsidP="00B77EF9">
      <w:pPr>
        <w:pStyle w:val="Default"/>
        <w:jc w:val="both"/>
        <w:rPr>
          <w:bCs/>
          <w:iCs/>
          <w:color w:val="auto"/>
          <w:sz w:val="22"/>
          <w:szCs w:val="22"/>
        </w:rPr>
      </w:pPr>
      <w:r w:rsidRPr="00B77EF9">
        <w:rPr>
          <w:color w:val="auto"/>
          <w:sz w:val="22"/>
          <w:szCs w:val="22"/>
        </w:rPr>
        <w:t>Банковские реквизиты счета эмитента, на который должны перечисляться денежные средства, поступающие в оплату ценных бумаг:</w:t>
      </w:r>
    </w:p>
    <w:p w14:paraId="01F41592" w14:textId="77777777" w:rsidR="00B77EF9" w:rsidRPr="00B77EF9" w:rsidRDefault="00B77EF9" w:rsidP="00B77EF9">
      <w:pPr>
        <w:pStyle w:val="Default"/>
        <w:jc w:val="both"/>
        <w:rPr>
          <w:sz w:val="22"/>
          <w:szCs w:val="22"/>
        </w:rPr>
      </w:pPr>
      <w:r w:rsidRPr="00B77EF9">
        <w:rPr>
          <w:bCs/>
          <w:iCs/>
          <w:color w:val="auto"/>
          <w:sz w:val="22"/>
          <w:szCs w:val="22"/>
        </w:rPr>
        <w:t xml:space="preserve">БИК: </w:t>
      </w:r>
      <w:r w:rsidRPr="00B77EF9">
        <w:rPr>
          <w:sz w:val="22"/>
          <w:szCs w:val="22"/>
        </w:rPr>
        <w:t>049205933</w:t>
      </w:r>
    </w:p>
    <w:p w14:paraId="0BEC2DCD" w14:textId="77777777" w:rsidR="00B77EF9" w:rsidRPr="00B77EF9" w:rsidRDefault="00B77EF9" w:rsidP="00B77EF9">
      <w:pPr>
        <w:pStyle w:val="Default"/>
        <w:jc w:val="both"/>
        <w:rPr>
          <w:sz w:val="22"/>
          <w:szCs w:val="22"/>
        </w:rPr>
      </w:pPr>
      <w:r w:rsidRPr="00B77EF9">
        <w:rPr>
          <w:bCs/>
          <w:iCs/>
          <w:color w:val="auto"/>
          <w:sz w:val="22"/>
          <w:szCs w:val="22"/>
        </w:rPr>
        <w:t xml:space="preserve">Корреспондентский счет: </w:t>
      </w:r>
      <w:r w:rsidRPr="00B77EF9">
        <w:rPr>
          <w:sz w:val="22"/>
          <w:szCs w:val="22"/>
        </w:rPr>
        <w:t>30101810622029205933</w:t>
      </w:r>
    </w:p>
    <w:p w14:paraId="7EA5C7F2" w14:textId="77777777" w:rsidR="00B77EF9" w:rsidRPr="00B77EF9" w:rsidRDefault="00B77EF9" w:rsidP="00B77EF9">
      <w:pPr>
        <w:pStyle w:val="Default"/>
        <w:jc w:val="both"/>
        <w:rPr>
          <w:sz w:val="22"/>
          <w:szCs w:val="22"/>
        </w:rPr>
      </w:pPr>
      <w:r w:rsidRPr="00B77EF9">
        <w:rPr>
          <w:bCs/>
          <w:iCs/>
          <w:sz w:val="22"/>
          <w:szCs w:val="22"/>
        </w:rPr>
        <w:t xml:space="preserve">Расчетный счет: </w:t>
      </w:r>
      <w:r w:rsidRPr="00B77EF9">
        <w:rPr>
          <w:sz w:val="22"/>
          <w:szCs w:val="22"/>
        </w:rPr>
        <w:t>40702810900000000983</w:t>
      </w:r>
    </w:p>
    <w:p w14:paraId="38F481C5" w14:textId="77777777" w:rsidR="00B77EF9" w:rsidRPr="00B77EF9" w:rsidRDefault="00B77EF9" w:rsidP="00B77EF9">
      <w:pPr>
        <w:pStyle w:val="Default"/>
        <w:jc w:val="both"/>
        <w:rPr>
          <w:b/>
          <w:color w:val="auto"/>
          <w:sz w:val="22"/>
          <w:szCs w:val="22"/>
        </w:rPr>
      </w:pPr>
      <w:r w:rsidRPr="00B77EF9">
        <w:rPr>
          <w:bCs/>
          <w:iCs/>
          <w:color w:val="auto"/>
          <w:sz w:val="22"/>
          <w:szCs w:val="22"/>
        </w:rPr>
        <w:t>Получатель денежных средств: Акционерное общество «Набережночелнинский комбинат хлебопродуктов»</w:t>
      </w:r>
    </w:p>
    <w:p w14:paraId="17233EA8" w14:textId="77777777" w:rsidR="00B77EF9" w:rsidRPr="00B77EF9" w:rsidRDefault="00B77EF9" w:rsidP="00B77EF9">
      <w:pPr>
        <w:jc w:val="both"/>
        <w:rPr>
          <w:rFonts w:ascii="Times New Roman" w:hAnsi="Times New Roman"/>
          <w:shd w:val="clear" w:color="auto" w:fill="FFFFFF"/>
        </w:rPr>
      </w:pPr>
      <w:r w:rsidRPr="00B77EF9">
        <w:rPr>
          <w:rFonts w:ascii="Times New Roman" w:hAnsi="Times New Roman"/>
          <w:bCs/>
          <w:iCs/>
        </w:rPr>
        <w:t xml:space="preserve">ИНН получателя денежных средств: </w:t>
      </w:r>
      <w:r w:rsidRPr="00B77EF9">
        <w:rPr>
          <w:rFonts w:ascii="Times New Roman" w:hAnsi="Times New Roman"/>
          <w:shd w:val="clear" w:color="auto" w:fill="FFFFFF"/>
        </w:rPr>
        <w:t>1639004000.</w:t>
      </w:r>
    </w:p>
    <w:p w14:paraId="3E276F93" w14:textId="77777777" w:rsidR="00843DC1" w:rsidRPr="007B074E" w:rsidRDefault="005709B9" w:rsidP="007B074E">
      <w:pPr>
        <w:tabs>
          <w:tab w:val="left" w:pos="142"/>
        </w:tabs>
        <w:spacing w:after="0" w:line="240" w:lineRule="auto"/>
        <w:ind w:right="-1"/>
        <w:jc w:val="both"/>
        <w:rPr>
          <w:rFonts w:ascii="Times New Roman" w:hAnsi="Times New Roman"/>
          <w:iCs/>
        </w:rPr>
      </w:pPr>
      <w:r>
        <w:rPr>
          <w:rFonts w:ascii="Times New Roman" w:hAnsi="Times New Roman"/>
        </w:rPr>
        <w:t>При оплате Д</w:t>
      </w:r>
      <w:r w:rsidR="00843DC1" w:rsidRPr="007B074E">
        <w:rPr>
          <w:rFonts w:ascii="Times New Roman" w:hAnsi="Times New Roman"/>
        </w:rPr>
        <w:t>ополнительных акций</w:t>
      </w:r>
      <w:r w:rsidR="00843DC1" w:rsidRPr="007B074E">
        <w:rPr>
          <w:rFonts w:ascii="Times New Roman" w:hAnsi="Times New Roman"/>
          <w:iCs/>
        </w:rPr>
        <w:t xml:space="preserve"> неденежными средствами:</w:t>
      </w:r>
    </w:p>
    <w:p w14:paraId="09F02B41" w14:textId="77777777" w:rsidR="007B074E" w:rsidRPr="007B074E" w:rsidRDefault="007B074E" w:rsidP="007B074E">
      <w:pPr>
        <w:pStyle w:val="a5"/>
        <w:widowControl w:val="0"/>
        <w:numPr>
          <w:ilvl w:val="0"/>
          <w:numId w:val="6"/>
        </w:numPr>
        <w:tabs>
          <w:tab w:val="left" w:pos="142"/>
          <w:tab w:val="left" w:pos="426"/>
          <w:tab w:val="left" w:pos="993"/>
        </w:tabs>
        <w:kinsoku w:val="0"/>
        <w:overflowPunct w:val="0"/>
        <w:autoSpaceDE w:val="0"/>
        <w:autoSpaceDN w:val="0"/>
        <w:adjustRightInd w:val="0"/>
        <w:spacing w:after="0" w:line="240" w:lineRule="auto"/>
        <w:ind w:left="0" w:firstLine="0"/>
        <w:contextualSpacing w:val="0"/>
        <w:jc w:val="both"/>
        <w:rPr>
          <w:rFonts w:ascii="Times New Roman" w:hAnsi="Times New Roman"/>
          <w:iCs/>
        </w:rPr>
      </w:pPr>
      <w:r w:rsidRPr="007B074E">
        <w:rPr>
          <w:rFonts w:ascii="Times New Roman" w:hAnsi="Times New Roman"/>
          <w:iCs/>
        </w:rPr>
        <w:t xml:space="preserve">в случае оплаты </w:t>
      </w:r>
      <w:r w:rsidR="001A54DE">
        <w:rPr>
          <w:rFonts w:ascii="Times New Roman" w:hAnsi="Times New Roman"/>
          <w:iCs/>
        </w:rPr>
        <w:t>Д</w:t>
      </w:r>
      <w:r w:rsidRPr="007B074E">
        <w:rPr>
          <w:rFonts w:ascii="Times New Roman" w:hAnsi="Times New Roman"/>
          <w:iCs/>
        </w:rPr>
        <w:t>ополнительных акций недвижимым имуществом – путем подписания акта приема-передачи недвижимого имущества, составленного в соответствии с требованиями законодательства о государственной регистрации недвижимости. При этом датой оплаты дополнительных акций считается дата государственной регистрации перехода права собственности на недвижимое имущество к эмитенту. Документами, которыми подтверждается осуществление такой оплаты, являются выписки из Единого государственного реестра недвижимости;</w:t>
      </w:r>
    </w:p>
    <w:p w14:paraId="5DB80FB7" w14:textId="77777777" w:rsidR="007B074E" w:rsidRPr="007B074E" w:rsidRDefault="0044767E" w:rsidP="007B074E">
      <w:pPr>
        <w:pStyle w:val="a5"/>
        <w:widowControl w:val="0"/>
        <w:numPr>
          <w:ilvl w:val="0"/>
          <w:numId w:val="6"/>
        </w:numPr>
        <w:tabs>
          <w:tab w:val="left" w:pos="-142"/>
          <w:tab w:val="left" w:pos="142"/>
          <w:tab w:val="left" w:pos="993"/>
          <w:tab w:val="left" w:pos="1272"/>
          <w:tab w:val="left" w:pos="1344"/>
          <w:tab w:val="left" w:pos="1985"/>
          <w:tab w:val="left" w:pos="2147"/>
          <w:tab w:val="left" w:pos="3889"/>
          <w:tab w:val="left" w:pos="4193"/>
          <w:tab w:val="left" w:pos="4241"/>
          <w:tab w:val="left" w:pos="4939"/>
          <w:tab w:val="left" w:pos="5706"/>
          <w:tab w:val="left" w:pos="5744"/>
          <w:tab w:val="left" w:pos="7177"/>
          <w:tab w:val="left" w:pos="7749"/>
          <w:tab w:val="left" w:pos="9316"/>
        </w:tabs>
        <w:kinsoku w:val="0"/>
        <w:overflowPunct w:val="0"/>
        <w:autoSpaceDE w:val="0"/>
        <w:autoSpaceDN w:val="0"/>
        <w:adjustRightInd w:val="0"/>
        <w:spacing w:before="65" w:after="0" w:line="240" w:lineRule="auto"/>
        <w:ind w:left="0" w:firstLine="0"/>
        <w:contextualSpacing w:val="0"/>
        <w:jc w:val="both"/>
        <w:rPr>
          <w:rFonts w:ascii="Times New Roman" w:hAnsi="Times New Roman"/>
        </w:rPr>
      </w:pPr>
      <w:r>
        <w:rPr>
          <w:rFonts w:ascii="Times New Roman" w:hAnsi="Times New Roman"/>
          <w:iCs/>
        </w:rPr>
        <w:t>в случае оплаты Д</w:t>
      </w:r>
      <w:r w:rsidR="007B074E" w:rsidRPr="007B074E">
        <w:rPr>
          <w:rFonts w:ascii="Times New Roman" w:hAnsi="Times New Roman"/>
          <w:iCs/>
        </w:rPr>
        <w:t>ополнительных акций путем передачи других вещей – путем подписания акта приема-передачи вещей и/или путем осуществления иных установленных законодательством РФ действий по переходу прав собственности, в том</w:t>
      </w:r>
      <w:r w:rsidR="007B074E" w:rsidRPr="007B074E">
        <w:rPr>
          <w:rFonts w:ascii="Times New Roman" w:hAnsi="Times New Roman"/>
          <w:iCs/>
          <w:spacing w:val="10"/>
        </w:rPr>
        <w:t xml:space="preserve"> </w:t>
      </w:r>
      <w:r w:rsidR="007B074E" w:rsidRPr="007B074E">
        <w:rPr>
          <w:rFonts w:ascii="Times New Roman" w:hAnsi="Times New Roman"/>
          <w:iCs/>
        </w:rPr>
        <w:t xml:space="preserve">числе </w:t>
      </w:r>
      <w:r w:rsidR="007B074E" w:rsidRPr="007B074E">
        <w:rPr>
          <w:rFonts w:ascii="Times New Roman" w:hAnsi="Times New Roman"/>
        </w:rPr>
        <w:t>государственной регистрации права собственности. При этом датой</w:t>
      </w:r>
      <w:r w:rsidR="007B074E" w:rsidRPr="007B074E">
        <w:rPr>
          <w:rFonts w:ascii="Times New Roman" w:hAnsi="Times New Roman"/>
          <w:spacing w:val="47"/>
        </w:rPr>
        <w:t xml:space="preserve"> </w:t>
      </w:r>
      <w:r w:rsidR="007B074E" w:rsidRPr="007B074E">
        <w:rPr>
          <w:rFonts w:ascii="Times New Roman" w:hAnsi="Times New Roman"/>
        </w:rPr>
        <w:t>оплаты</w:t>
      </w:r>
      <w:r w:rsidR="007B074E" w:rsidRPr="007B074E">
        <w:rPr>
          <w:rFonts w:ascii="Times New Roman" w:hAnsi="Times New Roman"/>
          <w:spacing w:val="2"/>
        </w:rPr>
        <w:t xml:space="preserve"> </w:t>
      </w:r>
      <w:r w:rsidR="007B074E" w:rsidRPr="007B074E">
        <w:rPr>
          <w:rFonts w:ascii="Times New Roman" w:hAnsi="Times New Roman"/>
        </w:rPr>
        <w:t>акций дополнительного выпуска считается дата подписания указанного</w:t>
      </w:r>
      <w:r w:rsidR="007B074E" w:rsidRPr="007B074E">
        <w:rPr>
          <w:rFonts w:ascii="Times New Roman" w:hAnsi="Times New Roman"/>
          <w:spacing w:val="2"/>
        </w:rPr>
        <w:t xml:space="preserve"> </w:t>
      </w:r>
      <w:r w:rsidR="007B074E" w:rsidRPr="007B074E">
        <w:rPr>
          <w:rFonts w:ascii="Times New Roman" w:hAnsi="Times New Roman"/>
        </w:rPr>
        <w:t>акта</w:t>
      </w:r>
      <w:r w:rsidR="007B074E" w:rsidRPr="007B074E">
        <w:rPr>
          <w:rFonts w:ascii="Times New Roman" w:hAnsi="Times New Roman"/>
          <w:spacing w:val="12"/>
        </w:rPr>
        <w:t xml:space="preserve"> </w:t>
      </w:r>
      <w:r w:rsidR="007B074E" w:rsidRPr="007B074E">
        <w:rPr>
          <w:rFonts w:ascii="Times New Roman" w:hAnsi="Times New Roman"/>
        </w:rPr>
        <w:t>приема-передачи и/или дата осуществления установленных законодательством РФ иных</w:t>
      </w:r>
      <w:r w:rsidR="007B074E" w:rsidRPr="007B074E">
        <w:rPr>
          <w:rFonts w:ascii="Times New Roman" w:hAnsi="Times New Roman"/>
          <w:spacing w:val="31"/>
        </w:rPr>
        <w:t xml:space="preserve"> </w:t>
      </w:r>
      <w:r w:rsidR="007B074E" w:rsidRPr="007B074E">
        <w:rPr>
          <w:rFonts w:ascii="Times New Roman" w:hAnsi="Times New Roman"/>
        </w:rPr>
        <w:t>действий</w:t>
      </w:r>
      <w:r w:rsidR="007B074E" w:rsidRPr="007B074E">
        <w:rPr>
          <w:rFonts w:ascii="Times New Roman" w:hAnsi="Times New Roman"/>
          <w:spacing w:val="59"/>
        </w:rPr>
        <w:t xml:space="preserve"> </w:t>
      </w:r>
      <w:r w:rsidR="007B074E" w:rsidRPr="007B074E">
        <w:rPr>
          <w:rFonts w:ascii="Times New Roman" w:hAnsi="Times New Roman"/>
        </w:rPr>
        <w:t xml:space="preserve">по переходу прав собственности, в том числе государственной регистрации </w:t>
      </w:r>
      <w:r w:rsidR="007B074E" w:rsidRPr="007B074E">
        <w:rPr>
          <w:rFonts w:ascii="Times New Roman" w:hAnsi="Times New Roman"/>
          <w:spacing w:val="-4"/>
        </w:rPr>
        <w:t xml:space="preserve">права </w:t>
      </w:r>
      <w:r w:rsidR="007B074E" w:rsidRPr="007B074E">
        <w:rPr>
          <w:rFonts w:ascii="Times New Roman" w:hAnsi="Times New Roman"/>
        </w:rPr>
        <w:t>собственности. Документами, которыми подтверждается осуществление</w:t>
      </w:r>
      <w:r w:rsidR="007B074E" w:rsidRPr="007B074E">
        <w:rPr>
          <w:rFonts w:ascii="Times New Roman" w:hAnsi="Times New Roman"/>
          <w:spacing w:val="-26"/>
        </w:rPr>
        <w:t xml:space="preserve"> </w:t>
      </w:r>
      <w:r w:rsidR="007B074E" w:rsidRPr="007B074E">
        <w:rPr>
          <w:rFonts w:ascii="Times New Roman" w:hAnsi="Times New Roman"/>
        </w:rPr>
        <w:t>такой</w:t>
      </w:r>
      <w:r w:rsidR="007B074E" w:rsidRPr="007B074E">
        <w:rPr>
          <w:rFonts w:ascii="Times New Roman" w:hAnsi="Times New Roman"/>
          <w:spacing w:val="43"/>
        </w:rPr>
        <w:t xml:space="preserve"> </w:t>
      </w:r>
      <w:r w:rsidR="007B074E" w:rsidRPr="007B074E">
        <w:rPr>
          <w:rFonts w:ascii="Times New Roman" w:hAnsi="Times New Roman"/>
        </w:rPr>
        <w:t>оплаты, являются акты приема-передачи, и/или иные документы, подтверждающие факт осуществления установленных законодательством РФ иных действий</w:t>
      </w:r>
      <w:r w:rsidR="007B074E" w:rsidRPr="007B074E">
        <w:rPr>
          <w:rFonts w:ascii="Times New Roman" w:hAnsi="Times New Roman"/>
          <w:spacing w:val="13"/>
        </w:rPr>
        <w:t xml:space="preserve"> </w:t>
      </w:r>
      <w:r w:rsidR="007B074E" w:rsidRPr="007B074E">
        <w:rPr>
          <w:rFonts w:ascii="Times New Roman" w:hAnsi="Times New Roman"/>
        </w:rPr>
        <w:t>по переходу</w:t>
      </w:r>
      <w:r w:rsidR="007B074E" w:rsidRPr="007B074E">
        <w:rPr>
          <w:rFonts w:ascii="Times New Roman" w:hAnsi="Times New Roman"/>
          <w:spacing w:val="20"/>
        </w:rPr>
        <w:t xml:space="preserve"> </w:t>
      </w:r>
      <w:r w:rsidR="007B074E" w:rsidRPr="007B074E">
        <w:rPr>
          <w:rFonts w:ascii="Times New Roman" w:hAnsi="Times New Roman"/>
        </w:rPr>
        <w:t>прав собственности, в том числе документ о государственной регистрации</w:t>
      </w:r>
      <w:r w:rsidR="007B074E" w:rsidRPr="007B074E">
        <w:rPr>
          <w:rFonts w:ascii="Times New Roman" w:hAnsi="Times New Roman"/>
          <w:spacing w:val="-34"/>
        </w:rPr>
        <w:t xml:space="preserve"> </w:t>
      </w:r>
      <w:r w:rsidR="007B074E" w:rsidRPr="007B074E">
        <w:rPr>
          <w:rFonts w:ascii="Times New Roman" w:hAnsi="Times New Roman"/>
        </w:rPr>
        <w:t>права</w:t>
      </w:r>
      <w:r w:rsidR="007B074E" w:rsidRPr="007B074E">
        <w:rPr>
          <w:rFonts w:ascii="Times New Roman" w:hAnsi="Times New Roman"/>
          <w:spacing w:val="-3"/>
        </w:rPr>
        <w:t xml:space="preserve"> </w:t>
      </w:r>
      <w:r w:rsidR="007B074E" w:rsidRPr="007B074E">
        <w:rPr>
          <w:rFonts w:ascii="Times New Roman" w:hAnsi="Times New Roman"/>
        </w:rPr>
        <w:t>собственности;</w:t>
      </w:r>
    </w:p>
    <w:p w14:paraId="793FB4AC" w14:textId="77777777" w:rsidR="007B074E" w:rsidRPr="007B074E" w:rsidRDefault="0044767E" w:rsidP="007B074E">
      <w:pPr>
        <w:pStyle w:val="a5"/>
        <w:widowControl w:val="0"/>
        <w:numPr>
          <w:ilvl w:val="0"/>
          <w:numId w:val="6"/>
        </w:numPr>
        <w:tabs>
          <w:tab w:val="left" w:pos="-142"/>
          <w:tab w:val="left" w:pos="142"/>
          <w:tab w:val="left" w:pos="916"/>
          <w:tab w:val="left" w:pos="993"/>
          <w:tab w:val="left" w:pos="1272"/>
          <w:tab w:val="left" w:pos="1344"/>
          <w:tab w:val="left" w:pos="1985"/>
          <w:tab w:val="left" w:pos="2147"/>
          <w:tab w:val="left" w:pos="3889"/>
          <w:tab w:val="left" w:pos="4193"/>
          <w:tab w:val="left" w:pos="4241"/>
          <w:tab w:val="left" w:pos="4939"/>
          <w:tab w:val="left" w:pos="5706"/>
          <w:tab w:val="left" w:pos="5744"/>
          <w:tab w:val="left" w:pos="7177"/>
          <w:tab w:val="left" w:pos="7749"/>
          <w:tab w:val="left" w:pos="9316"/>
        </w:tabs>
        <w:kinsoku w:val="0"/>
        <w:overflowPunct w:val="0"/>
        <w:autoSpaceDE w:val="0"/>
        <w:autoSpaceDN w:val="0"/>
        <w:adjustRightInd w:val="0"/>
        <w:spacing w:before="65" w:after="0" w:line="240" w:lineRule="auto"/>
        <w:ind w:left="0" w:firstLine="0"/>
        <w:contextualSpacing w:val="0"/>
        <w:jc w:val="both"/>
        <w:rPr>
          <w:rFonts w:ascii="Times New Roman" w:hAnsi="Times New Roman"/>
          <w:bCs/>
          <w:iCs/>
        </w:rPr>
      </w:pPr>
      <w:r>
        <w:rPr>
          <w:rFonts w:ascii="Times New Roman" w:hAnsi="Times New Roman"/>
          <w:iCs/>
        </w:rPr>
        <w:t>в случае оплаты Д</w:t>
      </w:r>
      <w:r w:rsidR="007B074E" w:rsidRPr="007B074E">
        <w:rPr>
          <w:rFonts w:ascii="Times New Roman" w:hAnsi="Times New Roman"/>
          <w:iCs/>
        </w:rPr>
        <w:t>ополнительных акций имущественными правами – путем подписания акта приема-передачи имущественных прав или осуществления установленных законодательством РФ иных действий по переходу прав собственности. Д</w:t>
      </w:r>
      <w:r w:rsidR="007B074E" w:rsidRPr="007B074E">
        <w:rPr>
          <w:rFonts w:ascii="Times New Roman" w:hAnsi="Times New Roman"/>
        </w:rPr>
        <w:t>атой</w:t>
      </w:r>
      <w:r w:rsidR="007B074E" w:rsidRPr="007B074E">
        <w:rPr>
          <w:rFonts w:ascii="Times New Roman" w:hAnsi="Times New Roman"/>
          <w:spacing w:val="47"/>
        </w:rPr>
        <w:t xml:space="preserve"> </w:t>
      </w:r>
      <w:r w:rsidR="007B074E" w:rsidRPr="007B074E">
        <w:rPr>
          <w:rFonts w:ascii="Times New Roman" w:hAnsi="Times New Roman"/>
        </w:rPr>
        <w:t>оплаты</w:t>
      </w:r>
      <w:r w:rsidR="007B074E" w:rsidRPr="007B074E">
        <w:rPr>
          <w:rFonts w:ascii="Times New Roman" w:hAnsi="Times New Roman"/>
          <w:spacing w:val="2"/>
        </w:rPr>
        <w:t xml:space="preserve"> </w:t>
      </w:r>
      <w:r w:rsidR="007B074E" w:rsidRPr="007B074E">
        <w:rPr>
          <w:rFonts w:ascii="Times New Roman" w:hAnsi="Times New Roman"/>
        </w:rPr>
        <w:t>акций дополнительного выпуска считается дата подписания указанного</w:t>
      </w:r>
      <w:r w:rsidR="007B074E" w:rsidRPr="007B074E">
        <w:rPr>
          <w:rFonts w:ascii="Times New Roman" w:hAnsi="Times New Roman"/>
          <w:spacing w:val="2"/>
        </w:rPr>
        <w:t xml:space="preserve"> </w:t>
      </w:r>
      <w:r w:rsidR="007B074E" w:rsidRPr="007B074E">
        <w:rPr>
          <w:rFonts w:ascii="Times New Roman" w:hAnsi="Times New Roman"/>
        </w:rPr>
        <w:t>акта</w:t>
      </w:r>
      <w:r w:rsidR="007B074E" w:rsidRPr="007B074E">
        <w:rPr>
          <w:rFonts w:ascii="Times New Roman" w:hAnsi="Times New Roman"/>
          <w:spacing w:val="12"/>
        </w:rPr>
        <w:t xml:space="preserve"> </w:t>
      </w:r>
      <w:r w:rsidR="007B074E" w:rsidRPr="007B074E">
        <w:rPr>
          <w:rFonts w:ascii="Times New Roman" w:hAnsi="Times New Roman"/>
        </w:rPr>
        <w:t>приема-передачи имущественных прав или дата осуществления установленных законодательством РФ иных действий</w:t>
      </w:r>
      <w:r w:rsidR="007B074E" w:rsidRPr="007B074E">
        <w:rPr>
          <w:rFonts w:ascii="Times New Roman" w:hAnsi="Times New Roman"/>
          <w:spacing w:val="59"/>
        </w:rPr>
        <w:t xml:space="preserve"> </w:t>
      </w:r>
      <w:r w:rsidR="007B074E" w:rsidRPr="007B074E">
        <w:rPr>
          <w:rFonts w:ascii="Times New Roman" w:hAnsi="Times New Roman"/>
        </w:rPr>
        <w:t>по переходу прав собственности. Документами, которыми подтверждается осуществление</w:t>
      </w:r>
      <w:r w:rsidR="007B074E" w:rsidRPr="007B074E">
        <w:rPr>
          <w:rFonts w:ascii="Times New Roman" w:hAnsi="Times New Roman"/>
          <w:spacing w:val="-26"/>
        </w:rPr>
        <w:t xml:space="preserve"> </w:t>
      </w:r>
      <w:r w:rsidR="007B074E" w:rsidRPr="007B074E">
        <w:rPr>
          <w:rFonts w:ascii="Times New Roman" w:hAnsi="Times New Roman"/>
        </w:rPr>
        <w:t>такой</w:t>
      </w:r>
      <w:r w:rsidR="007B074E" w:rsidRPr="007B074E">
        <w:rPr>
          <w:rFonts w:ascii="Times New Roman" w:hAnsi="Times New Roman"/>
          <w:spacing w:val="43"/>
        </w:rPr>
        <w:t xml:space="preserve"> </w:t>
      </w:r>
      <w:r w:rsidR="007B074E" w:rsidRPr="007B074E">
        <w:rPr>
          <w:rFonts w:ascii="Times New Roman" w:hAnsi="Times New Roman"/>
        </w:rPr>
        <w:t xml:space="preserve">оплаты, являются </w:t>
      </w:r>
      <w:r w:rsidR="007B074E" w:rsidRPr="007B074E">
        <w:rPr>
          <w:rFonts w:ascii="Times New Roman" w:hAnsi="Times New Roman"/>
          <w:iCs/>
        </w:rPr>
        <w:t xml:space="preserve">акт приема-передачи имущественных прав или </w:t>
      </w:r>
      <w:r w:rsidR="007B074E" w:rsidRPr="007B074E">
        <w:rPr>
          <w:rFonts w:ascii="Times New Roman" w:hAnsi="Times New Roman"/>
        </w:rPr>
        <w:t>документы, подтверждающие факт осуществления установленных законодательством РФ иных действий</w:t>
      </w:r>
      <w:r w:rsidR="007B074E" w:rsidRPr="007B074E">
        <w:rPr>
          <w:rFonts w:ascii="Times New Roman" w:hAnsi="Times New Roman"/>
          <w:spacing w:val="13"/>
        </w:rPr>
        <w:t xml:space="preserve"> </w:t>
      </w:r>
      <w:r w:rsidR="007B074E" w:rsidRPr="007B074E">
        <w:rPr>
          <w:rFonts w:ascii="Times New Roman" w:hAnsi="Times New Roman"/>
        </w:rPr>
        <w:t>по переходу</w:t>
      </w:r>
      <w:r w:rsidR="007B074E" w:rsidRPr="007B074E">
        <w:rPr>
          <w:rFonts w:ascii="Times New Roman" w:hAnsi="Times New Roman"/>
          <w:spacing w:val="20"/>
        </w:rPr>
        <w:t xml:space="preserve"> </w:t>
      </w:r>
      <w:r w:rsidR="007B074E" w:rsidRPr="007B074E">
        <w:rPr>
          <w:rFonts w:ascii="Times New Roman" w:hAnsi="Times New Roman"/>
        </w:rPr>
        <w:t>прав собственности.</w:t>
      </w:r>
    </w:p>
    <w:p w14:paraId="1C03187B" w14:textId="77777777" w:rsidR="007B074E" w:rsidRPr="007B074E" w:rsidRDefault="007B074E" w:rsidP="007B074E">
      <w:pPr>
        <w:pStyle w:val="a5"/>
        <w:shd w:val="clear" w:color="auto" w:fill="FFFFFF"/>
        <w:tabs>
          <w:tab w:val="left" w:pos="142"/>
        </w:tabs>
        <w:ind w:left="0"/>
        <w:rPr>
          <w:rFonts w:ascii="Times New Roman" w:hAnsi="Times New Roman"/>
          <w:color w:val="1A1A1A"/>
        </w:rPr>
      </w:pPr>
    </w:p>
    <w:p w14:paraId="3DCEF309" w14:textId="77777777" w:rsidR="007B074E" w:rsidRPr="007B074E" w:rsidRDefault="007B074E" w:rsidP="007B074E">
      <w:pPr>
        <w:pStyle w:val="a5"/>
        <w:widowControl w:val="0"/>
        <w:tabs>
          <w:tab w:val="left" w:pos="-142"/>
          <w:tab w:val="left" w:pos="142"/>
          <w:tab w:val="left" w:pos="916"/>
          <w:tab w:val="left" w:pos="993"/>
          <w:tab w:val="left" w:pos="1272"/>
          <w:tab w:val="left" w:pos="1344"/>
          <w:tab w:val="left" w:pos="1985"/>
          <w:tab w:val="left" w:pos="2147"/>
          <w:tab w:val="left" w:pos="3889"/>
          <w:tab w:val="left" w:pos="4193"/>
          <w:tab w:val="left" w:pos="4241"/>
          <w:tab w:val="left" w:pos="4939"/>
          <w:tab w:val="left" w:pos="5706"/>
          <w:tab w:val="left" w:pos="5744"/>
          <w:tab w:val="left" w:pos="7177"/>
          <w:tab w:val="left" w:pos="7749"/>
          <w:tab w:val="left" w:pos="9316"/>
        </w:tabs>
        <w:kinsoku w:val="0"/>
        <w:overflowPunct w:val="0"/>
        <w:autoSpaceDE w:val="0"/>
        <w:autoSpaceDN w:val="0"/>
        <w:adjustRightInd w:val="0"/>
        <w:spacing w:before="65" w:after="0" w:line="240" w:lineRule="auto"/>
        <w:ind w:left="0"/>
        <w:contextualSpacing w:val="0"/>
        <w:jc w:val="both"/>
        <w:rPr>
          <w:rFonts w:ascii="Times New Roman" w:hAnsi="Times New Roman"/>
          <w:b/>
          <w:i/>
        </w:rPr>
      </w:pPr>
      <w:r w:rsidRPr="007B074E">
        <w:rPr>
          <w:rStyle w:val="fontstyle01"/>
          <w:rFonts w:ascii="Times New Roman" w:hAnsi="Times New Roman"/>
          <w:b w:val="0"/>
          <w:i w:val="0"/>
          <w:sz w:val="22"/>
          <w:szCs w:val="22"/>
        </w:rPr>
        <w:t>В случае если в соответствии с требованиями законодательства Российской</w:t>
      </w:r>
      <w:r w:rsidRPr="007B074E">
        <w:rPr>
          <w:rFonts w:ascii="Times New Roman" w:hAnsi="Times New Roman"/>
          <w:b/>
          <w:bCs/>
          <w:i/>
          <w:iCs/>
          <w:color w:val="000000"/>
        </w:rPr>
        <w:br/>
      </w:r>
      <w:r w:rsidRPr="007B074E">
        <w:rPr>
          <w:rStyle w:val="fontstyle01"/>
          <w:rFonts w:ascii="Times New Roman" w:hAnsi="Times New Roman"/>
          <w:b w:val="0"/>
          <w:i w:val="0"/>
          <w:sz w:val="22"/>
          <w:szCs w:val="22"/>
        </w:rPr>
        <w:t>Федерации при оплате ценных бумаг дополнительного выпуска неденежными средствами,</w:t>
      </w:r>
      <w:r w:rsidRPr="007B074E">
        <w:rPr>
          <w:rStyle w:val="fontstyle01"/>
          <w:rFonts w:ascii="Times New Roman" w:hAnsi="Times New Roman"/>
          <w:sz w:val="22"/>
          <w:szCs w:val="22"/>
        </w:rPr>
        <w:t xml:space="preserve"> </w:t>
      </w:r>
      <w:r w:rsidRPr="007B074E">
        <w:rPr>
          <w:rFonts w:ascii="Times New Roman" w:hAnsi="Times New Roman"/>
        </w:rPr>
        <w:t>в том числе другими вещами или имущественными правами</w:t>
      </w:r>
      <w:r w:rsidRPr="007B074E">
        <w:rPr>
          <w:rStyle w:val="fontstyle01"/>
          <w:rFonts w:ascii="Times New Roman" w:hAnsi="Times New Roman"/>
          <w:sz w:val="22"/>
          <w:szCs w:val="22"/>
        </w:rPr>
        <w:t xml:space="preserve"> </w:t>
      </w:r>
      <w:r w:rsidRPr="007B074E">
        <w:rPr>
          <w:rStyle w:val="fontstyle01"/>
          <w:rFonts w:ascii="Times New Roman" w:hAnsi="Times New Roman"/>
          <w:b w:val="0"/>
          <w:i w:val="0"/>
          <w:sz w:val="22"/>
          <w:szCs w:val="22"/>
        </w:rPr>
        <w:t>предусмотрено оформление иных документов, не указанных в настоящем пункте, при оплате дополнительных акций также оформляются такие документы.</w:t>
      </w:r>
    </w:p>
    <w:p w14:paraId="474E7DA1" w14:textId="77777777" w:rsidR="007B074E" w:rsidRPr="007B074E" w:rsidRDefault="007B074E" w:rsidP="007B074E">
      <w:pPr>
        <w:pStyle w:val="a5"/>
        <w:widowControl w:val="0"/>
        <w:tabs>
          <w:tab w:val="left" w:pos="-142"/>
          <w:tab w:val="left" w:pos="0"/>
          <w:tab w:val="left" w:pos="142"/>
          <w:tab w:val="left" w:pos="720"/>
          <w:tab w:val="left" w:pos="1440"/>
          <w:tab w:val="left" w:pos="2880"/>
          <w:tab w:val="left" w:pos="3600"/>
          <w:tab w:val="left" w:pos="4320"/>
          <w:tab w:val="left" w:pos="5040"/>
          <w:tab w:val="left" w:pos="6480"/>
        </w:tabs>
        <w:kinsoku w:val="0"/>
        <w:overflowPunct w:val="0"/>
        <w:autoSpaceDE w:val="0"/>
        <w:autoSpaceDN w:val="0"/>
        <w:adjustRightInd w:val="0"/>
        <w:spacing w:after="0" w:line="240" w:lineRule="auto"/>
        <w:ind w:left="0"/>
        <w:contextualSpacing w:val="0"/>
        <w:jc w:val="both"/>
        <w:rPr>
          <w:rStyle w:val="fontstyle01"/>
          <w:rFonts w:ascii="Times New Roman" w:hAnsi="Times New Roman"/>
          <w:b w:val="0"/>
          <w:i w:val="0"/>
          <w:sz w:val="22"/>
          <w:szCs w:val="22"/>
        </w:rPr>
      </w:pPr>
      <w:r w:rsidRPr="007B074E">
        <w:rPr>
          <w:rStyle w:val="fontstyle01"/>
          <w:rFonts w:ascii="Times New Roman" w:hAnsi="Times New Roman"/>
          <w:sz w:val="22"/>
          <w:szCs w:val="22"/>
        </w:rPr>
        <w:tab/>
      </w:r>
      <w:r w:rsidRPr="007B074E">
        <w:rPr>
          <w:rStyle w:val="fontstyle01"/>
          <w:rFonts w:ascii="Times New Roman" w:hAnsi="Times New Roman"/>
          <w:sz w:val="22"/>
          <w:szCs w:val="22"/>
        </w:rPr>
        <w:tab/>
      </w:r>
      <w:r w:rsidRPr="007B074E">
        <w:rPr>
          <w:rStyle w:val="fontstyle01"/>
          <w:rFonts w:ascii="Times New Roman" w:hAnsi="Times New Roman"/>
          <w:sz w:val="22"/>
          <w:szCs w:val="22"/>
        </w:rPr>
        <w:tab/>
      </w:r>
      <w:r w:rsidRPr="007B074E">
        <w:rPr>
          <w:rStyle w:val="fontstyle01"/>
          <w:rFonts w:ascii="Times New Roman" w:hAnsi="Times New Roman"/>
          <w:sz w:val="22"/>
          <w:szCs w:val="22"/>
        </w:rPr>
        <w:tab/>
      </w:r>
      <w:r w:rsidRPr="007B074E">
        <w:rPr>
          <w:rStyle w:val="fontstyle01"/>
          <w:rFonts w:ascii="Times New Roman" w:hAnsi="Times New Roman"/>
          <w:sz w:val="22"/>
          <w:szCs w:val="22"/>
        </w:rPr>
        <w:tab/>
      </w:r>
      <w:r w:rsidRPr="007B074E">
        <w:rPr>
          <w:rStyle w:val="fontstyle01"/>
          <w:rFonts w:ascii="Times New Roman" w:hAnsi="Times New Roman"/>
          <w:sz w:val="22"/>
          <w:szCs w:val="22"/>
        </w:rPr>
        <w:tab/>
      </w:r>
      <w:r w:rsidRPr="007B074E">
        <w:rPr>
          <w:rStyle w:val="fontstyle01"/>
          <w:rFonts w:ascii="Times New Roman" w:hAnsi="Times New Roman"/>
          <w:sz w:val="22"/>
          <w:szCs w:val="22"/>
        </w:rPr>
        <w:tab/>
      </w:r>
      <w:r w:rsidRPr="007B074E">
        <w:rPr>
          <w:rStyle w:val="fontstyle01"/>
          <w:rFonts w:ascii="Times New Roman" w:hAnsi="Times New Roman"/>
          <w:sz w:val="22"/>
          <w:szCs w:val="22"/>
        </w:rPr>
        <w:tab/>
      </w:r>
      <w:r w:rsidRPr="007B074E">
        <w:rPr>
          <w:rStyle w:val="fontstyle01"/>
          <w:rFonts w:ascii="Times New Roman" w:hAnsi="Times New Roman"/>
          <w:sz w:val="22"/>
          <w:szCs w:val="22"/>
        </w:rPr>
        <w:tab/>
      </w:r>
      <w:r w:rsidRPr="007B074E">
        <w:rPr>
          <w:rStyle w:val="fontstyle01"/>
          <w:rFonts w:ascii="Times New Roman" w:hAnsi="Times New Roman"/>
          <w:sz w:val="22"/>
          <w:szCs w:val="22"/>
        </w:rPr>
        <w:tab/>
      </w:r>
    </w:p>
    <w:p w14:paraId="29366FC4" w14:textId="77777777" w:rsidR="007B074E" w:rsidRPr="007B074E" w:rsidRDefault="007B074E" w:rsidP="007B074E">
      <w:pPr>
        <w:pStyle w:val="a5"/>
        <w:widowControl w:val="0"/>
        <w:tabs>
          <w:tab w:val="left" w:pos="-142"/>
          <w:tab w:val="left" w:pos="142"/>
          <w:tab w:val="left" w:pos="916"/>
          <w:tab w:val="left" w:pos="993"/>
          <w:tab w:val="left" w:pos="1272"/>
          <w:tab w:val="left" w:pos="1344"/>
          <w:tab w:val="left" w:pos="1985"/>
          <w:tab w:val="left" w:pos="2147"/>
          <w:tab w:val="left" w:pos="3889"/>
          <w:tab w:val="left" w:pos="4193"/>
          <w:tab w:val="left" w:pos="4241"/>
          <w:tab w:val="left" w:pos="4939"/>
          <w:tab w:val="left" w:pos="5706"/>
          <w:tab w:val="left" w:pos="5744"/>
          <w:tab w:val="left" w:pos="7177"/>
          <w:tab w:val="left" w:pos="7749"/>
          <w:tab w:val="left" w:pos="9316"/>
        </w:tabs>
        <w:kinsoku w:val="0"/>
        <w:overflowPunct w:val="0"/>
        <w:autoSpaceDE w:val="0"/>
        <w:autoSpaceDN w:val="0"/>
        <w:adjustRightInd w:val="0"/>
        <w:spacing w:before="65" w:after="0" w:line="240" w:lineRule="auto"/>
        <w:ind w:left="0"/>
        <w:contextualSpacing w:val="0"/>
        <w:jc w:val="both"/>
        <w:rPr>
          <w:rFonts w:ascii="Times New Roman" w:hAnsi="Times New Roman"/>
        </w:rPr>
      </w:pPr>
      <w:r w:rsidRPr="007B074E">
        <w:rPr>
          <w:rFonts w:ascii="Times New Roman" w:hAnsi="Times New Roman"/>
        </w:rPr>
        <w:t>Денежная оценка имущества, вносимого в оплату дополнительных</w:t>
      </w:r>
      <w:r w:rsidRPr="007B074E">
        <w:rPr>
          <w:rFonts w:ascii="Times New Roman" w:hAnsi="Times New Roman"/>
          <w:spacing w:val="28"/>
        </w:rPr>
        <w:t xml:space="preserve"> </w:t>
      </w:r>
      <w:r w:rsidRPr="007B074E">
        <w:rPr>
          <w:rFonts w:ascii="Times New Roman" w:hAnsi="Times New Roman"/>
        </w:rPr>
        <w:t>акций,</w:t>
      </w:r>
      <w:r w:rsidRPr="007B074E">
        <w:rPr>
          <w:rFonts w:ascii="Times New Roman" w:hAnsi="Times New Roman"/>
          <w:spacing w:val="4"/>
        </w:rPr>
        <w:t xml:space="preserve"> </w:t>
      </w:r>
      <w:r w:rsidRPr="007B074E">
        <w:rPr>
          <w:rFonts w:ascii="Times New Roman" w:hAnsi="Times New Roman"/>
        </w:rPr>
        <w:t>производится уполномоченным органом эмитента, при этом она не может быть выше</w:t>
      </w:r>
      <w:r w:rsidRPr="007B074E">
        <w:rPr>
          <w:rFonts w:ascii="Times New Roman" w:hAnsi="Times New Roman"/>
          <w:spacing w:val="14"/>
        </w:rPr>
        <w:t xml:space="preserve"> </w:t>
      </w:r>
      <w:r w:rsidRPr="007B074E">
        <w:rPr>
          <w:rFonts w:ascii="Times New Roman" w:hAnsi="Times New Roman"/>
        </w:rPr>
        <w:t>величины</w:t>
      </w:r>
      <w:r w:rsidRPr="007B074E">
        <w:rPr>
          <w:rFonts w:ascii="Times New Roman" w:hAnsi="Times New Roman"/>
          <w:spacing w:val="26"/>
        </w:rPr>
        <w:t xml:space="preserve"> </w:t>
      </w:r>
      <w:r w:rsidRPr="007B074E">
        <w:rPr>
          <w:rFonts w:ascii="Times New Roman" w:hAnsi="Times New Roman"/>
        </w:rPr>
        <w:t>оценки, произведенной оценочной компанией, привлеченной для определения рыночной</w:t>
      </w:r>
      <w:r w:rsidRPr="007B074E">
        <w:rPr>
          <w:rFonts w:ascii="Times New Roman" w:hAnsi="Times New Roman"/>
          <w:spacing w:val="56"/>
        </w:rPr>
        <w:t xml:space="preserve"> </w:t>
      </w:r>
      <w:r w:rsidRPr="007B074E">
        <w:rPr>
          <w:rFonts w:ascii="Times New Roman" w:hAnsi="Times New Roman"/>
        </w:rPr>
        <w:t>стоимости имущества, вносимого в оплату размещаемых дополнительных акций.</w:t>
      </w:r>
    </w:p>
    <w:p w14:paraId="286A89B9" w14:textId="77777777" w:rsidR="007B074E" w:rsidRPr="007B074E" w:rsidRDefault="007B074E" w:rsidP="007B074E">
      <w:pPr>
        <w:pStyle w:val="a6"/>
        <w:tabs>
          <w:tab w:val="left" w:pos="142"/>
        </w:tabs>
        <w:kinsoku w:val="0"/>
        <w:overflowPunct w:val="0"/>
        <w:spacing w:line="276" w:lineRule="auto"/>
        <w:ind w:left="0" w:firstLine="0"/>
        <w:rPr>
          <w:i w:val="0"/>
          <w:sz w:val="22"/>
          <w:szCs w:val="22"/>
        </w:rPr>
      </w:pPr>
    </w:p>
    <w:p w14:paraId="1A3237AE" w14:textId="77777777" w:rsidR="00530C42" w:rsidRPr="00ED1699" w:rsidRDefault="00530C42" w:rsidP="00862E09">
      <w:pPr>
        <w:pStyle w:val="a6"/>
        <w:kinsoku w:val="0"/>
        <w:overflowPunct w:val="0"/>
        <w:ind w:left="0" w:right="-1" w:firstLine="0"/>
        <w:rPr>
          <w:i w:val="0"/>
          <w:sz w:val="22"/>
          <w:szCs w:val="22"/>
        </w:rPr>
      </w:pPr>
      <w:r w:rsidRPr="00ED1699">
        <w:rPr>
          <w:i w:val="0"/>
          <w:sz w:val="22"/>
          <w:szCs w:val="22"/>
        </w:rPr>
        <w:t>Направление Регистратору распоряжений на зачисление дополнительных акций осуществляется только после их полной оплаты.</w:t>
      </w:r>
    </w:p>
    <w:p w14:paraId="138ECDE7" w14:textId="77777777" w:rsidR="00530C42" w:rsidRPr="00ED1699" w:rsidRDefault="00530C42" w:rsidP="00530C42">
      <w:pPr>
        <w:pStyle w:val="a6"/>
        <w:kinsoku w:val="0"/>
        <w:overflowPunct w:val="0"/>
        <w:ind w:left="0" w:right="161" w:firstLine="0"/>
        <w:rPr>
          <w:bCs/>
          <w:iCs w:val="0"/>
          <w:sz w:val="22"/>
          <w:szCs w:val="22"/>
        </w:rPr>
      </w:pPr>
    </w:p>
    <w:p w14:paraId="687DD987" w14:textId="77777777" w:rsidR="00530C42" w:rsidRPr="00ED1699" w:rsidRDefault="00530C42" w:rsidP="00530C42">
      <w:pPr>
        <w:pStyle w:val="Default"/>
        <w:jc w:val="both"/>
        <w:rPr>
          <w:bCs/>
          <w:iCs/>
          <w:color w:val="auto"/>
          <w:sz w:val="22"/>
          <w:szCs w:val="22"/>
        </w:rPr>
      </w:pPr>
      <w:r w:rsidRPr="00ED1699">
        <w:rPr>
          <w:bCs/>
          <w:iCs/>
          <w:color w:val="auto"/>
          <w:sz w:val="22"/>
          <w:szCs w:val="22"/>
        </w:rPr>
        <w:t>Лицом, которому эмитент выдает (направляет) распоряжение, являющееся основанием для внесения приходных записей по лицевым счетам (счетам депо) первых владельцев</w:t>
      </w:r>
      <w:r w:rsidRPr="00ED1699">
        <w:rPr>
          <w:color w:val="auto"/>
          <w:sz w:val="22"/>
          <w:szCs w:val="22"/>
        </w:rPr>
        <w:t xml:space="preserve"> и (или) номинальных держателей</w:t>
      </w:r>
      <w:r w:rsidRPr="00ED1699">
        <w:rPr>
          <w:bCs/>
          <w:iCs/>
          <w:color w:val="auto"/>
          <w:sz w:val="22"/>
          <w:szCs w:val="22"/>
        </w:rPr>
        <w:t>, является Регистратор.</w:t>
      </w:r>
    </w:p>
    <w:p w14:paraId="3F0EFC3D" w14:textId="77777777" w:rsidR="00530C42" w:rsidRPr="00862E09" w:rsidRDefault="00530C42" w:rsidP="00862E09">
      <w:pPr>
        <w:pStyle w:val="a6"/>
        <w:kinsoku w:val="0"/>
        <w:overflowPunct w:val="0"/>
        <w:spacing w:before="65"/>
        <w:ind w:left="0" w:right="-1" w:firstLine="0"/>
        <w:rPr>
          <w:i w:val="0"/>
          <w:sz w:val="22"/>
          <w:szCs w:val="22"/>
        </w:rPr>
      </w:pPr>
      <w:r w:rsidRPr="00862E09">
        <w:rPr>
          <w:i w:val="0"/>
          <w:sz w:val="22"/>
          <w:szCs w:val="22"/>
        </w:rPr>
        <w:lastRenderedPageBreak/>
        <w:t>Эмитент обязан направить Регистратору распоряжение, являющееся основанием для внесения приходной записи по лицевому счету лица, осуществляющего преимущественное право приобретения дополнительных акций, или лицевому счету номинального держателя, депонентом которого является лицо, осуществляющее преимущественное право приобретения дополнительных акций, не позднее рабочего дня, следующего за датой истечения срока действия преимущественного права.</w:t>
      </w:r>
    </w:p>
    <w:p w14:paraId="3CEF9517" w14:textId="77777777" w:rsidR="00530C42" w:rsidRDefault="00530C42" w:rsidP="00862E09">
      <w:pPr>
        <w:pStyle w:val="a6"/>
        <w:kinsoku w:val="0"/>
        <w:overflowPunct w:val="0"/>
        <w:spacing w:before="1"/>
        <w:ind w:left="0" w:right="-1" w:firstLine="0"/>
        <w:rPr>
          <w:i w:val="0"/>
          <w:sz w:val="22"/>
          <w:szCs w:val="22"/>
        </w:rPr>
      </w:pPr>
      <w:r w:rsidRPr="00862E09">
        <w:rPr>
          <w:i w:val="0"/>
          <w:sz w:val="22"/>
          <w:szCs w:val="22"/>
        </w:rPr>
        <w:t>Регистратор в течение не более 3 (трех) рабочих дней со дня получения распоряжения, являющегося основанием для внесения приходной записи по лицевому счету лица, осуществляющего преимущественное право приобретения дополнительных акций, или лицевому счету номинального держателя, депонентом которого является лицо, осуществляющее преимущественное право приобретения дополнительных акций, производит операцию по списанию с эмиссионного счета эмитента указанного в распоряжении количества акций дополнительного выпуска и зачисляет их на лицевой счет лица, осуществляющего преимущественное право, или лицевой счет номинального держателя, депонентом которого является лицо, осуществляющее преимущественное право приобретения дополнительных акций.</w:t>
      </w:r>
    </w:p>
    <w:p w14:paraId="4E376088" w14:textId="77777777" w:rsidR="000B03D2" w:rsidRDefault="000B03D2" w:rsidP="00862E09">
      <w:pPr>
        <w:pStyle w:val="a6"/>
        <w:kinsoku w:val="0"/>
        <w:overflowPunct w:val="0"/>
        <w:spacing w:before="1"/>
        <w:ind w:left="0" w:right="-1" w:firstLine="0"/>
        <w:rPr>
          <w:i w:val="0"/>
          <w:sz w:val="22"/>
          <w:szCs w:val="22"/>
        </w:rPr>
      </w:pPr>
    </w:p>
    <w:p w14:paraId="3D7F1EB1" w14:textId="77777777" w:rsidR="000B03D2" w:rsidRDefault="000B03D2" w:rsidP="00862E09">
      <w:pPr>
        <w:pStyle w:val="a6"/>
        <w:kinsoku w:val="0"/>
        <w:overflowPunct w:val="0"/>
        <w:spacing w:before="1"/>
        <w:ind w:left="0" w:right="-1" w:firstLine="0"/>
        <w:rPr>
          <w:rStyle w:val="ac"/>
          <w:color w:val="252525"/>
          <w:sz w:val="22"/>
          <w:szCs w:val="22"/>
          <w:shd w:val="clear" w:color="auto" w:fill="FFFFFF"/>
        </w:rPr>
      </w:pPr>
      <w:r w:rsidRPr="000B03D2">
        <w:rPr>
          <w:rStyle w:val="ac"/>
          <w:color w:val="252525"/>
          <w:sz w:val="22"/>
          <w:szCs w:val="22"/>
          <w:shd w:val="clear" w:color="auto" w:fill="FFFFFF"/>
        </w:rPr>
        <w:t xml:space="preserve">Сделки по приобретению размещаемых </w:t>
      </w:r>
      <w:r>
        <w:rPr>
          <w:rStyle w:val="ac"/>
          <w:color w:val="252525"/>
          <w:sz w:val="22"/>
          <w:szCs w:val="22"/>
          <w:shd w:val="clear" w:color="auto" w:fill="FFFFFF"/>
        </w:rPr>
        <w:t>дополнительных акций</w:t>
      </w:r>
      <w:r w:rsidRPr="000B03D2">
        <w:rPr>
          <w:rStyle w:val="ac"/>
          <w:color w:val="252525"/>
          <w:sz w:val="22"/>
          <w:szCs w:val="22"/>
          <w:shd w:val="clear" w:color="auto" w:fill="FFFFFF"/>
        </w:rPr>
        <w:t xml:space="preserve"> могут потребовать получения разрешения на их осуществление (исполнение), выдаваемое Правительственной комиссией по контролю за осуществлением иностранных инвестиций в Российской Федерации на основании подпункта «б» пункта 1 Указа Президента РФ от 01.03.2022 № 81 «О дополнительных временных мерах экономического характера по обеспечению финансовой стабильности Российской Федерации».</w:t>
      </w:r>
    </w:p>
    <w:p w14:paraId="50C94B9C" w14:textId="77777777" w:rsidR="00250DFF" w:rsidRDefault="00250DFF" w:rsidP="00862E09">
      <w:pPr>
        <w:pStyle w:val="a6"/>
        <w:kinsoku w:val="0"/>
        <w:overflowPunct w:val="0"/>
        <w:spacing w:before="1"/>
        <w:ind w:left="0" w:right="-1" w:firstLine="0"/>
        <w:rPr>
          <w:rStyle w:val="ac"/>
          <w:color w:val="252525"/>
          <w:sz w:val="22"/>
          <w:szCs w:val="22"/>
          <w:shd w:val="clear" w:color="auto" w:fill="FFFFFF"/>
        </w:rPr>
      </w:pPr>
    </w:p>
    <w:p w14:paraId="55667B4F" w14:textId="77777777" w:rsidR="00250DFF" w:rsidRPr="0093691A" w:rsidRDefault="00250DFF" w:rsidP="00250DFF">
      <w:pPr>
        <w:pStyle w:val="ad"/>
        <w:shd w:val="clear" w:color="auto" w:fill="FFFFFF"/>
        <w:jc w:val="both"/>
        <w:rPr>
          <w:color w:val="252525"/>
          <w:sz w:val="18"/>
          <w:szCs w:val="18"/>
        </w:rPr>
      </w:pPr>
      <w:r w:rsidRPr="0093691A">
        <w:rPr>
          <w:color w:val="252525"/>
          <w:sz w:val="18"/>
          <w:szCs w:val="18"/>
        </w:rPr>
        <w:t>За дополнительной информацией обращаться по телефону: 8 (</w:t>
      </w:r>
      <w:r w:rsidR="00E63A0A">
        <w:rPr>
          <w:color w:val="252525"/>
          <w:sz w:val="18"/>
          <w:szCs w:val="18"/>
        </w:rPr>
        <w:t>8552) 470247</w:t>
      </w:r>
      <w:r w:rsidRPr="0093691A">
        <w:rPr>
          <w:color w:val="252525"/>
          <w:sz w:val="18"/>
          <w:szCs w:val="18"/>
        </w:rPr>
        <w:t>.</w:t>
      </w:r>
    </w:p>
    <w:p w14:paraId="57956528" w14:textId="77777777" w:rsidR="00250DFF" w:rsidRPr="000B03D2" w:rsidRDefault="00250DFF" w:rsidP="00862E09">
      <w:pPr>
        <w:pStyle w:val="a6"/>
        <w:kinsoku w:val="0"/>
        <w:overflowPunct w:val="0"/>
        <w:spacing w:before="1"/>
        <w:ind w:left="0" w:right="-1" w:firstLine="0"/>
        <w:rPr>
          <w:i w:val="0"/>
          <w:sz w:val="22"/>
          <w:szCs w:val="22"/>
        </w:rPr>
      </w:pPr>
    </w:p>
    <w:sectPr w:rsidR="00250DFF" w:rsidRPr="000B03D2" w:rsidSect="001109E0">
      <w:headerReference w:type="default" r:id="rId10"/>
      <w:pgSz w:w="11906" w:h="16838"/>
      <w:pgMar w:top="851" w:right="849"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68691" w14:textId="77777777" w:rsidR="00FE40E3" w:rsidRDefault="00FE40E3" w:rsidP="002E7589">
      <w:pPr>
        <w:spacing w:after="0" w:line="240" w:lineRule="auto"/>
      </w:pPr>
      <w:r>
        <w:separator/>
      </w:r>
    </w:p>
  </w:endnote>
  <w:endnote w:type="continuationSeparator" w:id="0">
    <w:p w14:paraId="73516E74" w14:textId="77777777" w:rsidR="00FE40E3" w:rsidRDefault="00FE40E3" w:rsidP="002E7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CC"/>
    <w:family w:val="roman"/>
    <w:pitch w:val="variable"/>
    <w:sig w:usb0="E0002EFF" w:usb1="C000785B"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EFF" w:usb1="C000247B" w:usb2="00000009" w:usb3="00000000" w:csb0="0000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27CAF" w14:textId="77777777" w:rsidR="00FE40E3" w:rsidRDefault="00FE40E3" w:rsidP="002E7589">
      <w:pPr>
        <w:spacing w:after="0" w:line="240" w:lineRule="auto"/>
      </w:pPr>
      <w:r>
        <w:separator/>
      </w:r>
    </w:p>
  </w:footnote>
  <w:footnote w:type="continuationSeparator" w:id="0">
    <w:p w14:paraId="43A6E157" w14:textId="77777777" w:rsidR="00FE40E3" w:rsidRDefault="00FE40E3" w:rsidP="002E7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F11B5" w14:textId="77777777" w:rsidR="00DA7833" w:rsidRPr="002E7589" w:rsidRDefault="00DA7833">
    <w:pPr>
      <w:pStyle w:val="a8"/>
      <w:jc w:val="center"/>
      <w:rPr>
        <w:rFonts w:ascii="Times New Roman" w:hAnsi="Times New Roman"/>
        <w:sz w:val="18"/>
        <w:szCs w:val="18"/>
      </w:rPr>
    </w:pPr>
    <w:r w:rsidRPr="002E7589">
      <w:rPr>
        <w:rFonts w:ascii="Times New Roman" w:hAnsi="Times New Roman"/>
        <w:sz w:val="18"/>
        <w:szCs w:val="18"/>
      </w:rPr>
      <w:fldChar w:fldCharType="begin"/>
    </w:r>
    <w:r w:rsidRPr="002E7589">
      <w:rPr>
        <w:rFonts w:ascii="Times New Roman" w:hAnsi="Times New Roman"/>
        <w:sz w:val="18"/>
        <w:szCs w:val="18"/>
      </w:rPr>
      <w:instrText xml:space="preserve"> PAGE   \* MERGEFORMAT </w:instrText>
    </w:r>
    <w:r w:rsidRPr="002E7589">
      <w:rPr>
        <w:rFonts w:ascii="Times New Roman" w:hAnsi="Times New Roman"/>
        <w:sz w:val="18"/>
        <w:szCs w:val="18"/>
      </w:rPr>
      <w:fldChar w:fldCharType="separate"/>
    </w:r>
    <w:r w:rsidR="00516391">
      <w:rPr>
        <w:rFonts w:ascii="Times New Roman" w:hAnsi="Times New Roman"/>
        <w:noProof/>
        <w:sz w:val="18"/>
        <w:szCs w:val="18"/>
      </w:rPr>
      <w:t>4</w:t>
    </w:r>
    <w:r w:rsidRPr="002E7589">
      <w:rPr>
        <w:rFonts w:ascii="Times New Roman" w:hAnsi="Times New Roman"/>
        <w:sz w:val="18"/>
        <w:szCs w:val="18"/>
      </w:rPr>
      <w:fldChar w:fldCharType="end"/>
    </w:r>
  </w:p>
  <w:p w14:paraId="7D375366" w14:textId="77777777" w:rsidR="00DA7833" w:rsidRDefault="00DA783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4"/>
    <w:multiLevelType w:val="multilevel"/>
    <w:tmpl w:val="FFFFFFFF"/>
    <w:lvl w:ilvl="0">
      <w:start w:val="1"/>
      <w:numFmt w:val="decimal"/>
      <w:lvlText w:val="%1)"/>
      <w:lvlJc w:val="left"/>
      <w:pPr>
        <w:ind w:left="684" w:hanging="331"/>
      </w:pPr>
      <w:rPr>
        <w:rFonts w:ascii="Times New Roman" w:hAnsi="Times New Roman" w:cs="Times New Roman"/>
        <w:b w:val="0"/>
        <w:bCs w:val="0"/>
        <w:i w:val="0"/>
        <w:iCs/>
        <w:spacing w:val="-30"/>
        <w:w w:val="100"/>
        <w:sz w:val="20"/>
        <w:szCs w:val="20"/>
      </w:rPr>
    </w:lvl>
    <w:lvl w:ilvl="1">
      <w:numFmt w:val="bullet"/>
      <w:lvlText w:val="•"/>
      <w:lvlJc w:val="left"/>
      <w:pPr>
        <w:ind w:left="1680" w:hanging="331"/>
      </w:pPr>
    </w:lvl>
    <w:lvl w:ilvl="2">
      <w:numFmt w:val="bullet"/>
      <w:lvlText w:val="•"/>
      <w:lvlJc w:val="left"/>
      <w:pPr>
        <w:ind w:left="2675" w:hanging="331"/>
      </w:pPr>
    </w:lvl>
    <w:lvl w:ilvl="3">
      <w:numFmt w:val="bullet"/>
      <w:lvlText w:val="•"/>
      <w:lvlJc w:val="left"/>
      <w:pPr>
        <w:ind w:left="3669" w:hanging="331"/>
      </w:pPr>
    </w:lvl>
    <w:lvl w:ilvl="4">
      <w:numFmt w:val="bullet"/>
      <w:lvlText w:val="•"/>
      <w:lvlJc w:val="left"/>
      <w:pPr>
        <w:ind w:left="4664" w:hanging="331"/>
      </w:pPr>
    </w:lvl>
    <w:lvl w:ilvl="5">
      <w:numFmt w:val="bullet"/>
      <w:lvlText w:val="•"/>
      <w:lvlJc w:val="left"/>
      <w:pPr>
        <w:ind w:left="5659" w:hanging="331"/>
      </w:pPr>
    </w:lvl>
    <w:lvl w:ilvl="6">
      <w:numFmt w:val="bullet"/>
      <w:lvlText w:val="•"/>
      <w:lvlJc w:val="left"/>
      <w:pPr>
        <w:ind w:left="6653" w:hanging="331"/>
      </w:pPr>
    </w:lvl>
    <w:lvl w:ilvl="7">
      <w:numFmt w:val="bullet"/>
      <w:lvlText w:val="•"/>
      <w:lvlJc w:val="left"/>
      <w:pPr>
        <w:ind w:left="7648" w:hanging="331"/>
      </w:pPr>
    </w:lvl>
    <w:lvl w:ilvl="8">
      <w:numFmt w:val="bullet"/>
      <w:lvlText w:val="•"/>
      <w:lvlJc w:val="left"/>
      <w:pPr>
        <w:ind w:left="8643" w:hanging="331"/>
      </w:pPr>
    </w:lvl>
  </w:abstractNum>
  <w:abstractNum w:abstractNumId="1" w15:restartNumberingAfterBreak="0">
    <w:nsid w:val="00000405"/>
    <w:multiLevelType w:val="multilevel"/>
    <w:tmpl w:val="FFFFFFFF"/>
    <w:lvl w:ilvl="0">
      <w:start w:val="1"/>
      <w:numFmt w:val="decimal"/>
      <w:lvlText w:val="%1)"/>
      <w:lvlJc w:val="left"/>
      <w:pPr>
        <w:ind w:left="684" w:hanging="319"/>
      </w:pPr>
      <w:rPr>
        <w:rFonts w:ascii="Times New Roman" w:hAnsi="Times New Roman" w:cs="Times New Roman"/>
        <w:b w:val="0"/>
        <w:bCs w:val="0"/>
        <w:i w:val="0"/>
        <w:iCs/>
        <w:spacing w:val="-21"/>
        <w:w w:val="100"/>
        <w:sz w:val="20"/>
        <w:szCs w:val="20"/>
      </w:rPr>
    </w:lvl>
    <w:lvl w:ilvl="1">
      <w:numFmt w:val="bullet"/>
      <w:lvlText w:val="•"/>
      <w:lvlJc w:val="left"/>
      <w:pPr>
        <w:ind w:left="1680" w:hanging="319"/>
      </w:pPr>
    </w:lvl>
    <w:lvl w:ilvl="2">
      <w:numFmt w:val="bullet"/>
      <w:lvlText w:val="•"/>
      <w:lvlJc w:val="left"/>
      <w:pPr>
        <w:ind w:left="2675" w:hanging="319"/>
      </w:pPr>
    </w:lvl>
    <w:lvl w:ilvl="3">
      <w:numFmt w:val="bullet"/>
      <w:lvlText w:val="•"/>
      <w:lvlJc w:val="left"/>
      <w:pPr>
        <w:ind w:left="3669" w:hanging="319"/>
      </w:pPr>
    </w:lvl>
    <w:lvl w:ilvl="4">
      <w:numFmt w:val="bullet"/>
      <w:lvlText w:val="•"/>
      <w:lvlJc w:val="left"/>
      <w:pPr>
        <w:ind w:left="4664" w:hanging="319"/>
      </w:pPr>
    </w:lvl>
    <w:lvl w:ilvl="5">
      <w:numFmt w:val="bullet"/>
      <w:lvlText w:val="•"/>
      <w:lvlJc w:val="left"/>
      <w:pPr>
        <w:ind w:left="5659" w:hanging="319"/>
      </w:pPr>
    </w:lvl>
    <w:lvl w:ilvl="6">
      <w:numFmt w:val="bullet"/>
      <w:lvlText w:val="•"/>
      <w:lvlJc w:val="left"/>
      <w:pPr>
        <w:ind w:left="6653" w:hanging="319"/>
      </w:pPr>
    </w:lvl>
    <w:lvl w:ilvl="7">
      <w:numFmt w:val="bullet"/>
      <w:lvlText w:val="•"/>
      <w:lvlJc w:val="left"/>
      <w:pPr>
        <w:ind w:left="7648" w:hanging="319"/>
      </w:pPr>
    </w:lvl>
    <w:lvl w:ilvl="8">
      <w:numFmt w:val="bullet"/>
      <w:lvlText w:val="•"/>
      <w:lvlJc w:val="left"/>
      <w:pPr>
        <w:ind w:left="8643" w:hanging="319"/>
      </w:pPr>
    </w:lvl>
  </w:abstractNum>
  <w:abstractNum w:abstractNumId="2" w15:restartNumberingAfterBreak="0">
    <w:nsid w:val="06187004"/>
    <w:multiLevelType w:val="hybridMultilevel"/>
    <w:tmpl w:val="FFFFFFFF"/>
    <w:lvl w:ilvl="0" w:tplc="80D025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AC0D4C"/>
    <w:multiLevelType w:val="hybridMultilevel"/>
    <w:tmpl w:val="FFFFFFFF"/>
    <w:lvl w:ilvl="0" w:tplc="80D025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E8961DD"/>
    <w:multiLevelType w:val="hybridMultilevel"/>
    <w:tmpl w:val="FFFFFFFF"/>
    <w:lvl w:ilvl="0" w:tplc="80D0254C">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649113D"/>
    <w:multiLevelType w:val="hybridMultilevel"/>
    <w:tmpl w:val="FFFFFFFF"/>
    <w:lvl w:ilvl="0" w:tplc="80D0254C">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6" w15:restartNumberingAfterBreak="0">
    <w:nsid w:val="70941D2D"/>
    <w:multiLevelType w:val="hybridMultilevel"/>
    <w:tmpl w:val="FFFFFFFF"/>
    <w:lvl w:ilvl="0" w:tplc="80D025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0612118">
    <w:abstractNumId w:val="1"/>
  </w:num>
  <w:num w:numId="2" w16cid:durableId="1622955553">
    <w:abstractNumId w:val="0"/>
  </w:num>
  <w:num w:numId="3" w16cid:durableId="1933659162">
    <w:abstractNumId w:val="5"/>
  </w:num>
  <w:num w:numId="4" w16cid:durableId="1438057720">
    <w:abstractNumId w:val="3"/>
  </w:num>
  <w:num w:numId="5" w16cid:durableId="1250887213">
    <w:abstractNumId w:val="6"/>
  </w:num>
  <w:num w:numId="6" w16cid:durableId="222641487">
    <w:abstractNumId w:val="4"/>
  </w:num>
  <w:num w:numId="7" w16cid:durableId="849954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1B4"/>
    <w:rsid w:val="00013424"/>
    <w:rsid w:val="00017042"/>
    <w:rsid w:val="000319F0"/>
    <w:rsid w:val="00047041"/>
    <w:rsid w:val="000535D6"/>
    <w:rsid w:val="000573F2"/>
    <w:rsid w:val="00062644"/>
    <w:rsid w:val="00072C79"/>
    <w:rsid w:val="000810F5"/>
    <w:rsid w:val="000858A2"/>
    <w:rsid w:val="00094243"/>
    <w:rsid w:val="000B03D2"/>
    <w:rsid w:val="001109E0"/>
    <w:rsid w:val="00123EFA"/>
    <w:rsid w:val="0017384E"/>
    <w:rsid w:val="00184CCB"/>
    <w:rsid w:val="001A54DE"/>
    <w:rsid w:val="001D0A0E"/>
    <w:rsid w:val="001F3733"/>
    <w:rsid w:val="001F3A0E"/>
    <w:rsid w:val="002058EC"/>
    <w:rsid w:val="00250DFF"/>
    <w:rsid w:val="00272F68"/>
    <w:rsid w:val="002A57F8"/>
    <w:rsid w:val="002B061D"/>
    <w:rsid w:val="002E7589"/>
    <w:rsid w:val="003702EE"/>
    <w:rsid w:val="003B646E"/>
    <w:rsid w:val="003D132A"/>
    <w:rsid w:val="003E3444"/>
    <w:rsid w:val="004229FE"/>
    <w:rsid w:val="0044767E"/>
    <w:rsid w:val="00487A50"/>
    <w:rsid w:val="005054E3"/>
    <w:rsid w:val="0051521B"/>
    <w:rsid w:val="00516391"/>
    <w:rsid w:val="00517D9F"/>
    <w:rsid w:val="00530C42"/>
    <w:rsid w:val="005709B9"/>
    <w:rsid w:val="005B2951"/>
    <w:rsid w:val="006203FB"/>
    <w:rsid w:val="00634524"/>
    <w:rsid w:val="0064072B"/>
    <w:rsid w:val="006567D5"/>
    <w:rsid w:val="006A0CD5"/>
    <w:rsid w:val="006B48F8"/>
    <w:rsid w:val="00720C3E"/>
    <w:rsid w:val="00724FC8"/>
    <w:rsid w:val="00755265"/>
    <w:rsid w:val="007B074E"/>
    <w:rsid w:val="007C0322"/>
    <w:rsid w:val="007D26FA"/>
    <w:rsid w:val="00843DC1"/>
    <w:rsid w:val="008571E9"/>
    <w:rsid w:val="00862E09"/>
    <w:rsid w:val="008C15CD"/>
    <w:rsid w:val="008D665F"/>
    <w:rsid w:val="008E195C"/>
    <w:rsid w:val="008F2E17"/>
    <w:rsid w:val="0093691A"/>
    <w:rsid w:val="00967834"/>
    <w:rsid w:val="00980426"/>
    <w:rsid w:val="00A810BA"/>
    <w:rsid w:val="00A83A8D"/>
    <w:rsid w:val="00AB7492"/>
    <w:rsid w:val="00AE4E79"/>
    <w:rsid w:val="00B15D73"/>
    <w:rsid w:val="00B20CFA"/>
    <w:rsid w:val="00B65425"/>
    <w:rsid w:val="00B77EF9"/>
    <w:rsid w:val="00B8570A"/>
    <w:rsid w:val="00B92CB4"/>
    <w:rsid w:val="00B9430F"/>
    <w:rsid w:val="00BA38E3"/>
    <w:rsid w:val="00C0676F"/>
    <w:rsid w:val="00C13CBA"/>
    <w:rsid w:val="00C3287C"/>
    <w:rsid w:val="00C34688"/>
    <w:rsid w:val="00C72124"/>
    <w:rsid w:val="00CB7B62"/>
    <w:rsid w:val="00CC0236"/>
    <w:rsid w:val="00D32985"/>
    <w:rsid w:val="00D424DF"/>
    <w:rsid w:val="00D53F5E"/>
    <w:rsid w:val="00D87595"/>
    <w:rsid w:val="00D94C45"/>
    <w:rsid w:val="00D97F5E"/>
    <w:rsid w:val="00DA3056"/>
    <w:rsid w:val="00DA7833"/>
    <w:rsid w:val="00E431B4"/>
    <w:rsid w:val="00E5501A"/>
    <w:rsid w:val="00E63A0A"/>
    <w:rsid w:val="00E82E26"/>
    <w:rsid w:val="00ED1699"/>
    <w:rsid w:val="00ED4656"/>
    <w:rsid w:val="00EF04DA"/>
    <w:rsid w:val="00F3774E"/>
    <w:rsid w:val="00F57D07"/>
    <w:rsid w:val="00F654EC"/>
    <w:rsid w:val="00F74505"/>
    <w:rsid w:val="00FE40E3"/>
    <w:rsid w:val="00FE474A"/>
    <w:rsid w:val="00FE7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2BC98B"/>
  <w14:defaultImageDpi w14:val="0"/>
  <w15:docId w15:val="{0076AA18-9A39-49D0-A670-56F329CC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A8D"/>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l">
    <w:name w:val="hl"/>
    <w:basedOn w:val="a0"/>
    <w:rsid w:val="00E431B4"/>
    <w:rPr>
      <w:rFonts w:cs="Times New Roman"/>
    </w:rPr>
  </w:style>
  <w:style w:type="character" w:styleId="a3">
    <w:name w:val="Strong"/>
    <w:basedOn w:val="a0"/>
    <w:uiPriority w:val="22"/>
    <w:qFormat/>
    <w:rsid w:val="00E82E26"/>
    <w:rPr>
      <w:rFonts w:cs="Times New Roman"/>
      <w:b/>
      <w:bCs/>
    </w:rPr>
  </w:style>
  <w:style w:type="paragraph" w:customStyle="1" w:styleId="Default">
    <w:name w:val="Default"/>
    <w:rsid w:val="00967834"/>
    <w:pPr>
      <w:autoSpaceDE w:val="0"/>
      <w:autoSpaceDN w:val="0"/>
      <w:adjustRightInd w:val="0"/>
      <w:spacing w:after="0" w:line="240" w:lineRule="auto"/>
    </w:pPr>
    <w:rPr>
      <w:rFonts w:ascii="Times New Roman" w:hAnsi="Times New Roman" w:cs="Times New Roman"/>
      <w:color w:val="000000"/>
      <w:sz w:val="24"/>
      <w:szCs w:val="24"/>
      <w:lang w:eastAsia="ru-RU"/>
    </w:rPr>
  </w:style>
  <w:style w:type="character" w:styleId="a4">
    <w:name w:val="Hyperlink"/>
    <w:basedOn w:val="a0"/>
    <w:uiPriority w:val="99"/>
    <w:rsid w:val="00967834"/>
    <w:rPr>
      <w:rFonts w:cs="Times New Roman"/>
      <w:color w:val="0563C1"/>
      <w:u w:val="single"/>
    </w:rPr>
  </w:style>
  <w:style w:type="paragraph" w:styleId="a5">
    <w:name w:val="List Paragraph"/>
    <w:basedOn w:val="a"/>
    <w:uiPriority w:val="1"/>
    <w:qFormat/>
    <w:rsid w:val="00967834"/>
    <w:pPr>
      <w:spacing w:after="160" w:line="259" w:lineRule="auto"/>
      <w:ind w:left="720"/>
      <w:contextualSpacing/>
    </w:pPr>
    <w:rPr>
      <w:rFonts w:ascii="Calibri" w:hAnsi="Calibri"/>
    </w:rPr>
  </w:style>
  <w:style w:type="paragraph" w:styleId="a6">
    <w:name w:val="Body Text"/>
    <w:basedOn w:val="a"/>
    <w:link w:val="a7"/>
    <w:uiPriority w:val="1"/>
    <w:qFormat/>
    <w:rsid w:val="00967834"/>
    <w:pPr>
      <w:widowControl w:val="0"/>
      <w:autoSpaceDE w:val="0"/>
      <w:autoSpaceDN w:val="0"/>
      <w:adjustRightInd w:val="0"/>
      <w:spacing w:after="0" w:line="240" w:lineRule="auto"/>
      <w:ind w:left="118" w:firstLine="566"/>
      <w:jc w:val="both"/>
    </w:pPr>
    <w:rPr>
      <w:rFonts w:ascii="Times New Roman" w:eastAsiaTheme="minorEastAsia" w:hAnsi="Times New Roman"/>
      <w:i/>
      <w:iCs/>
      <w:sz w:val="24"/>
      <w:szCs w:val="24"/>
      <w:lang w:eastAsia="ru-RU"/>
    </w:rPr>
  </w:style>
  <w:style w:type="character" w:customStyle="1" w:styleId="a7">
    <w:name w:val="Основной текст Знак"/>
    <w:basedOn w:val="a0"/>
    <w:link w:val="a6"/>
    <w:uiPriority w:val="99"/>
    <w:locked/>
    <w:rsid w:val="00967834"/>
    <w:rPr>
      <w:rFonts w:ascii="Times New Roman" w:eastAsiaTheme="minorEastAsia" w:hAnsi="Times New Roman" w:cs="Times New Roman"/>
      <w:i/>
      <w:iCs/>
      <w:sz w:val="24"/>
      <w:szCs w:val="24"/>
      <w:lang w:val="x-none" w:eastAsia="ru-RU"/>
    </w:rPr>
  </w:style>
  <w:style w:type="character" w:customStyle="1" w:styleId="fontstyle01">
    <w:name w:val="fontstyle01"/>
    <w:basedOn w:val="a0"/>
    <w:rsid w:val="00843DC1"/>
    <w:rPr>
      <w:rFonts w:ascii="TimesNewRomanPS-BoldItalicMT" w:hAnsi="TimesNewRomanPS-BoldItalicMT" w:cs="Times New Roman"/>
      <w:b/>
      <w:bCs/>
      <w:i/>
      <w:iCs/>
      <w:color w:val="000000"/>
      <w:sz w:val="24"/>
      <w:szCs w:val="24"/>
    </w:rPr>
  </w:style>
  <w:style w:type="paragraph" w:styleId="a8">
    <w:name w:val="header"/>
    <w:basedOn w:val="a"/>
    <w:link w:val="a9"/>
    <w:uiPriority w:val="99"/>
    <w:unhideWhenUsed/>
    <w:rsid w:val="002E7589"/>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2E7589"/>
    <w:rPr>
      <w:rFonts w:cs="Times New Roman"/>
    </w:rPr>
  </w:style>
  <w:style w:type="paragraph" w:styleId="aa">
    <w:name w:val="footer"/>
    <w:basedOn w:val="a"/>
    <w:link w:val="ab"/>
    <w:uiPriority w:val="99"/>
    <w:semiHidden/>
    <w:unhideWhenUsed/>
    <w:rsid w:val="002E758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2E7589"/>
    <w:rPr>
      <w:rFonts w:cs="Times New Roman"/>
    </w:rPr>
  </w:style>
  <w:style w:type="character" w:styleId="ac">
    <w:name w:val="Emphasis"/>
    <w:basedOn w:val="a0"/>
    <w:uiPriority w:val="20"/>
    <w:qFormat/>
    <w:rsid w:val="000B03D2"/>
    <w:rPr>
      <w:rFonts w:cs="Times New Roman"/>
      <w:i/>
      <w:iCs/>
    </w:rPr>
  </w:style>
  <w:style w:type="paragraph" w:styleId="ad">
    <w:name w:val="Normal (Web)"/>
    <w:basedOn w:val="a"/>
    <w:uiPriority w:val="99"/>
    <w:semiHidden/>
    <w:unhideWhenUsed/>
    <w:rsid w:val="00250DFF"/>
    <w:pPr>
      <w:spacing w:before="100" w:beforeAutospacing="1" w:after="100" w:afterAutospacing="1" w:line="240" w:lineRule="auto"/>
    </w:pPr>
    <w:rPr>
      <w:rFonts w:ascii="Times New Roman" w:hAnsi="Times New Roman"/>
      <w:sz w:val="24"/>
      <w:szCs w:val="24"/>
      <w:lang w:eastAsia="ru-RU"/>
    </w:rPr>
  </w:style>
  <w:style w:type="paragraph" w:customStyle="1" w:styleId="ConsPlusNormal">
    <w:name w:val="ConsPlusNormal"/>
    <w:rsid w:val="00D424DF"/>
    <w:pPr>
      <w:widowControl w:val="0"/>
      <w:autoSpaceDE w:val="0"/>
      <w:autoSpaceDN w:val="0"/>
      <w:spacing w:after="0" w:line="240" w:lineRule="auto"/>
    </w:pPr>
    <w:rPr>
      <w:rFonts w:ascii="Calibri"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9214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sclosure.azipi.ru/organization/personal-pages/176784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ar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69988-FB7B-4747-8228-F4C3977E3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2428</Words>
  <Characters>13843</Characters>
  <Application>Microsoft Office Word</Application>
  <DocSecurity>0</DocSecurity>
  <Lines>115</Lines>
  <Paragraphs>32</Paragraphs>
  <ScaleCrop>false</ScaleCrop>
  <Company/>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Ляпин Андрей</cp:lastModifiedBy>
  <cp:revision>2</cp:revision>
  <cp:lastPrinted>2024-10-01T05:36:00Z</cp:lastPrinted>
  <dcterms:created xsi:type="dcterms:W3CDTF">2024-10-01T12:12:00Z</dcterms:created>
  <dcterms:modified xsi:type="dcterms:W3CDTF">2024-10-01T12:12:00Z</dcterms:modified>
</cp:coreProperties>
</file>